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688D" w14:textId="64181466" w:rsidR="009178B6" w:rsidRDefault="00C1761D" w:rsidP="009178B6">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1312" behindDoc="0" locked="0" layoutInCell="1" allowOverlap="1" wp14:anchorId="32A81FFE" wp14:editId="46DA5F9D">
                <wp:simplePos x="0" y="0"/>
                <wp:positionH relativeFrom="column">
                  <wp:posOffset>100738</wp:posOffset>
                </wp:positionH>
                <wp:positionV relativeFrom="paragraph">
                  <wp:posOffset>27318</wp:posOffset>
                </wp:positionV>
                <wp:extent cx="5573395" cy="1728683"/>
                <wp:effectExtent l="0" t="0" r="0" b="0"/>
                <wp:wrapNone/>
                <wp:docPr id="655378141" name="Textfeld 1"/>
                <wp:cNvGraphicFramePr/>
                <a:graphic xmlns:a="http://schemas.openxmlformats.org/drawingml/2006/main">
                  <a:graphicData uri="http://schemas.microsoft.com/office/word/2010/wordprocessingShape">
                    <wps:wsp>
                      <wps:cNvSpPr txBox="1"/>
                      <wps:spPr>
                        <a:xfrm>
                          <a:off x="0" y="0"/>
                          <a:ext cx="5573395" cy="1728683"/>
                        </a:xfrm>
                        <a:prstGeom prst="rect">
                          <a:avLst/>
                        </a:prstGeom>
                        <a:noFill/>
                        <a:ln w="6350">
                          <a:noFill/>
                        </a:ln>
                      </wps:spPr>
                      <wps:txbx>
                        <w:txbxContent>
                          <w:p w14:paraId="3445E6B1" w14:textId="77777777" w:rsidR="00612413" w:rsidRPr="00DD33AA" w:rsidRDefault="009178B6" w:rsidP="009178B6">
                            <w:pPr>
                              <w:jc w:val="center"/>
                              <w:rPr>
                                <w:rFonts w:ascii="Times New Roman" w:hAnsi="Times New Roman" w:cs="Times New Roman"/>
                                <w:b/>
                                <w:bCs/>
                                <w:sz w:val="28"/>
                                <w:szCs w:val="28"/>
                              </w:rPr>
                            </w:pPr>
                            <w:r w:rsidRPr="00DD33AA">
                              <w:rPr>
                                <w:rFonts w:ascii="Times New Roman" w:hAnsi="Times New Roman" w:cs="Times New Roman"/>
                                <w:b/>
                                <w:bCs/>
                                <w:sz w:val="28"/>
                                <w:szCs w:val="28"/>
                              </w:rPr>
                              <w:t xml:space="preserve">Lehrbrief </w:t>
                            </w:r>
                          </w:p>
                          <w:p w14:paraId="04E70471" w14:textId="77777777" w:rsidR="00D815A7" w:rsidRPr="005C0A3E" w:rsidRDefault="00D815A7" w:rsidP="00D815A7">
                            <w:pPr>
                              <w:spacing w:after="120"/>
                              <w:jc w:val="center"/>
                              <w:rPr>
                                <w:rFonts w:ascii="Calibri" w:hAnsi="Calibri" w:cs="Calibri"/>
                                <w:b/>
                                <w:bCs/>
                                <w:sz w:val="28"/>
                                <w:szCs w:val="28"/>
                              </w:rPr>
                            </w:pPr>
                            <w:r w:rsidRPr="005C0A3E">
                              <w:rPr>
                                <w:rFonts w:ascii="Calibri" w:hAnsi="Calibri" w:cs="Calibri"/>
                                <w:b/>
                                <w:bCs/>
                                <w:sz w:val="28"/>
                                <w:szCs w:val="28"/>
                              </w:rPr>
                              <w:t>Reflexion Moralischer Stress (</w:t>
                            </w:r>
                            <w:proofErr w:type="spellStart"/>
                            <w:r w:rsidRPr="005C0A3E">
                              <w:rPr>
                                <w:rFonts w:ascii="Calibri" w:hAnsi="Calibri" w:cs="Calibri"/>
                                <w:b/>
                                <w:bCs/>
                                <w:sz w:val="28"/>
                                <w:szCs w:val="28"/>
                              </w:rPr>
                              <w:t>MoS</w:t>
                            </w:r>
                            <w:proofErr w:type="spellEnd"/>
                            <w:r w:rsidRPr="005C0A3E">
                              <w:rPr>
                                <w:rFonts w:ascii="Calibri" w:hAnsi="Calibri" w:cs="Calibri"/>
                                <w:b/>
                                <w:bCs/>
                                <w:sz w:val="28"/>
                                <w:szCs w:val="28"/>
                              </w:rPr>
                              <w:t xml:space="preserve">) in der sozialberuflichen Praxis </w:t>
                            </w:r>
                            <w:r>
                              <w:rPr>
                                <w:rFonts w:ascii="Calibri" w:hAnsi="Calibri" w:cs="Calibri"/>
                                <w:b/>
                                <w:bCs/>
                                <w:sz w:val="28"/>
                                <w:szCs w:val="28"/>
                              </w:rPr>
                              <w:t xml:space="preserve">mittels der </w:t>
                            </w:r>
                            <w:r w:rsidRPr="005C0A3E">
                              <w:rPr>
                                <w:rFonts w:ascii="Calibri" w:hAnsi="Calibri" w:cs="Calibri"/>
                                <w:b/>
                                <w:bCs/>
                                <w:sz w:val="28"/>
                                <w:szCs w:val="28"/>
                              </w:rPr>
                              <w:t xml:space="preserve">Methode </w:t>
                            </w:r>
                            <w:r>
                              <w:rPr>
                                <w:rFonts w:ascii="Calibri" w:hAnsi="Calibri" w:cs="Calibri"/>
                                <w:b/>
                                <w:bCs/>
                                <w:sz w:val="28"/>
                                <w:szCs w:val="28"/>
                              </w:rPr>
                              <w:t xml:space="preserve">des </w:t>
                            </w:r>
                            <w:r w:rsidRPr="005C0A3E">
                              <w:rPr>
                                <w:rFonts w:ascii="Calibri" w:hAnsi="Calibri" w:cs="Calibri"/>
                                <w:b/>
                                <w:bCs/>
                                <w:sz w:val="28"/>
                                <w:szCs w:val="28"/>
                              </w:rPr>
                              <w:t>Expert</w:t>
                            </w:r>
                            <w:r>
                              <w:rPr>
                                <w:rFonts w:ascii="Calibri" w:hAnsi="Calibri" w:cs="Calibri"/>
                                <w:b/>
                                <w:bCs/>
                                <w:sz w:val="28"/>
                                <w:szCs w:val="28"/>
                              </w:rPr>
                              <w:t>*</w:t>
                            </w:r>
                            <w:proofErr w:type="spellStart"/>
                            <w:r w:rsidRPr="005C0A3E">
                              <w:rPr>
                                <w:rFonts w:ascii="Calibri" w:hAnsi="Calibri" w:cs="Calibri"/>
                                <w:b/>
                                <w:bCs/>
                                <w:sz w:val="28"/>
                                <w:szCs w:val="28"/>
                              </w:rPr>
                              <w:t>innengespräch</w:t>
                            </w:r>
                            <w:r>
                              <w:rPr>
                                <w:rFonts w:ascii="Calibri" w:hAnsi="Calibri" w:cs="Calibri"/>
                                <w:b/>
                                <w:bCs/>
                                <w:sz w:val="28"/>
                                <w:szCs w:val="28"/>
                              </w:rPr>
                              <w:t>es</w:t>
                            </w:r>
                            <w:proofErr w:type="spellEnd"/>
                          </w:p>
                          <w:p w14:paraId="79702A4C" w14:textId="40F15217" w:rsidR="009178B6" w:rsidRPr="00DD33AA" w:rsidRDefault="009178B6" w:rsidP="009178B6">
                            <w:pPr>
                              <w:jc w:val="center"/>
                              <w:rPr>
                                <w:rFonts w:ascii="Times New Roman" w:hAnsi="Times New Roman" w:cs="Times New Roman"/>
                                <w:b/>
                                <w:bCs/>
                                <w:sz w:val="28"/>
                                <w:szCs w:val="28"/>
                              </w:rPr>
                            </w:pPr>
                          </w:p>
                          <w:p w14:paraId="5F13A4E9" w14:textId="77777777" w:rsidR="009178B6" w:rsidRPr="00A446C4" w:rsidRDefault="009178B6" w:rsidP="009178B6">
                            <w:pPr>
                              <w:jc w:val="center"/>
                              <w:rPr>
                                <w:rFonts w:ascii="Times New Roman" w:hAnsi="Times New Roman" w:cs="Times New Roman"/>
                                <w:b/>
                                <w:bCs/>
                                <w:sz w:val="36"/>
                                <w:szCs w:val="36"/>
                              </w:rPr>
                            </w:pPr>
                          </w:p>
                          <w:p w14:paraId="0FAA6FDD" w14:textId="77777777" w:rsidR="009178B6" w:rsidRPr="00A446C4" w:rsidRDefault="009178B6" w:rsidP="009178B6">
                            <w:pPr>
                              <w:jc w:val="center"/>
                              <w:rPr>
                                <w:rFonts w:ascii="Times New Roman" w:hAnsi="Times New Roman" w:cs="Times New Roman"/>
                              </w:rPr>
                            </w:pPr>
                            <w:r w:rsidRPr="00A446C4">
                              <w:rPr>
                                <w:rFonts w:ascii="Times New Roman" w:hAnsi="Times New Roman" w:cs="Times New Roman"/>
                              </w:rPr>
                              <w:t>Prof. Dr. Michael Leupold</w:t>
                            </w:r>
                          </w:p>
                          <w:p w14:paraId="1892365F" w14:textId="2736BB7C" w:rsidR="009178B6" w:rsidRPr="00A446C4" w:rsidRDefault="009178B6" w:rsidP="009178B6">
                            <w:pPr>
                              <w:jc w:val="center"/>
                              <w:rPr>
                                <w:rFonts w:ascii="Times New Roman" w:hAnsi="Times New Roman" w:cs="Times New Roman"/>
                              </w:rPr>
                            </w:pPr>
                            <w:r w:rsidRPr="00A446C4">
                              <w:rPr>
                                <w:rFonts w:ascii="Times New Roman" w:hAnsi="Times New Roman" w:cs="Times New Roman"/>
                                <w:b/>
                                <w:bCs/>
                                <w:u w:val="single"/>
                              </w:rPr>
                              <w:t>Seminareinheit</w:t>
                            </w:r>
                            <w:r>
                              <w:rPr>
                                <w:rFonts w:ascii="Times New Roman" w:hAnsi="Times New Roman" w:cs="Times New Roman"/>
                                <w:b/>
                                <w:bCs/>
                                <w:u w:val="single"/>
                              </w:rPr>
                              <w:t>: 13.11.</w:t>
                            </w:r>
                            <w:r w:rsidR="00F85593">
                              <w:rPr>
                                <w:rFonts w:ascii="Times New Roman" w:hAnsi="Times New Roman" w:cs="Times New Roman"/>
                                <w:b/>
                                <w:bCs/>
                                <w:u w:val="single"/>
                              </w:rPr>
                              <w:t xml:space="preserve"> + 20.11.24</w:t>
                            </w:r>
                            <w:r w:rsidRPr="00A446C4">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A81FFE" id="_x0000_t202" coordsize="21600,21600" o:spt="202" path="m,l,21600r21600,l21600,xe">
                <v:stroke joinstyle="miter"/>
                <v:path gradientshapeok="t" o:connecttype="rect"/>
              </v:shapetype>
              <v:shape id="Textfeld 1" o:spid="_x0000_s1026" type="#_x0000_t202" style="position:absolute;left:0;text-align:left;margin-left:7.95pt;margin-top:2.15pt;width:438.85pt;height:136.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" filled="f" stroked="f" strokeweight=".5pt">
                <v:textbox>
                  <w:txbxContent>
                    <w:p w14:paraId="3445E6B1" w14:textId="77777777" w:rsidR="00612413" w:rsidRPr="00DD33AA" w:rsidRDefault="009178B6" w:rsidP="009178B6">
                      <w:pPr>
                        <w:jc w:val="center"/>
                        <w:rPr>
                          <w:rFonts w:ascii="Times New Roman" w:hAnsi="Times New Roman" w:cs="Times New Roman"/>
                          <w:b/>
                          <w:bCs/>
                          <w:sz w:val="28"/>
                          <w:szCs w:val="28"/>
                        </w:rPr>
                      </w:pPr>
                      <w:r w:rsidRPr="00DD33AA">
                        <w:rPr>
                          <w:rFonts w:ascii="Times New Roman" w:hAnsi="Times New Roman" w:cs="Times New Roman"/>
                          <w:b/>
                          <w:bCs/>
                          <w:sz w:val="28"/>
                          <w:szCs w:val="28"/>
                        </w:rPr>
                        <w:t xml:space="preserve">Lehrbrief </w:t>
                      </w:r>
                    </w:p>
                    <w:p w14:paraId="04E70471" w14:textId="77777777" w:rsidR="00D815A7" w:rsidRPr="005C0A3E" w:rsidRDefault="00D815A7" w:rsidP="00D815A7">
                      <w:pPr>
                        <w:spacing w:after="120"/>
                        <w:jc w:val="center"/>
                        <w:rPr>
                          <w:rFonts w:ascii="Calibri" w:hAnsi="Calibri" w:cs="Calibri"/>
                          <w:b/>
                          <w:bCs/>
                          <w:sz w:val="28"/>
                          <w:szCs w:val="28"/>
                        </w:rPr>
                      </w:pPr>
                      <w:r w:rsidRPr="005C0A3E">
                        <w:rPr>
                          <w:rFonts w:ascii="Calibri" w:hAnsi="Calibri" w:cs="Calibri"/>
                          <w:b/>
                          <w:bCs/>
                          <w:sz w:val="28"/>
                          <w:szCs w:val="28"/>
                        </w:rPr>
                        <w:t>Reflexion Moralischer Stress (</w:t>
                      </w:r>
                      <w:proofErr w:type="spellStart"/>
                      <w:r w:rsidRPr="005C0A3E">
                        <w:rPr>
                          <w:rFonts w:ascii="Calibri" w:hAnsi="Calibri" w:cs="Calibri"/>
                          <w:b/>
                          <w:bCs/>
                          <w:sz w:val="28"/>
                          <w:szCs w:val="28"/>
                        </w:rPr>
                        <w:t>MoS</w:t>
                      </w:r>
                      <w:proofErr w:type="spellEnd"/>
                      <w:r w:rsidRPr="005C0A3E">
                        <w:rPr>
                          <w:rFonts w:ascii="Calibri" w:hAnsi="Calibri" w:cs="Calibri"/>
                          <w:b/>
                          <w:bCs/>
                          <w:sz w:val="28"/>
                          <w:szCs w:val="28"/>
                        </w:rPr>
                        <w:t xml:space="preserve">) in der sozialberuflichen Praxis </w:t>
                      </w:r>
                      <w:r>
                        <w:rPr>
                          <w:rFonts w:ascii="Calibri" w:hAnsi="Calibri" w:cs="Calibri"/>
                          <w:b/>
                          <w:bCs/>
                          <w:sz w:val="28"/>
                          <w:szCs w:val="28"/>
                        </w:rPr>
                        <w:t xml:space="preserve">mittels der </w:t>
                      </w:r>
                      <w:r w:rsidRPr="005C0A3E">
                        <w:rPr>
                          <w:rFonts w:ascii="Calibri" w:hAnsi="Calibri" w:cs="Calibri"/>
                          <w:b/>
                          <w:bCs/>
                          <w:sz w:val="28"/>
                          <w:szCs w:val="28"/>
                        </w:rPr>
                        <w:t xml:space="preserve">Methode </w:t>
                      </w:r>
                      <w:r>
                        <w:rPr>
                          <w:rFonts w:ascii="Calibri" w:hAnsi="Calibri" w:cs="Calibri"/>
                          <w:b/>
                          <w:bCs/>
                          <w:sz w:val="28"/>
                          <w:szCs w:val="28"/>
                        </w:rPr>
                        <w:t xml:space="preserve">des </w:t>
                      </w:r>
                      <w:r w:rsidRPr="005C0A3E">
                        <w:rPr>
                          <w:rFonts w:ascii="Calibri" w:hAnsi="Calibri" w:cs="Calibri"/>
                          <w:b/>
                          <w:bCs/>
                          <w:sz w:val="28"/>
                          <w:szCs w:val="28"/>
                        </w:rPr>
                        <w:t>Expert</w:t>
                      </w:r>
                      <w:r>
                        <w:rPr>
                          <w:rFonts w:ascii="Calibri" w:hAnsi="Calibri" w:cs="Calibri"/>
                          <w:b/>
                          <w:bCs/>
                          <w:sz w:val="28"/>
                          <w:szCs w:val="28"/>
                        </w:rPr>
                        <w:t>*</w:t>
                      </w:r>
                      <w:proofErr w:type="spellStart"/>
                      <w:r w:rsidRPr="005C0A3E">
                        <w:rPr>
                          <w:rFonts w:ascii="Calibri" w:hAnsi="Calibri" w:cs="Calibri"/>
                          <w:b/>
                          <w:bCs/>
                          <w:sz w:val="28"/>
                          <w:szCs w:val="28"/>
                        </w:rPr>
                        <w:t>innengespräch</w:t>
                      </w:r>
                      <w:r>
                        <w:rPr>
                          <w:rFonts w:ascii="Calibri" w:hAnsi="Calibri" w:cs="Calibri"/>
                          <w:b/>
                          <w:bCs/>
                          <w:sz w:val="28"/>
                          <w:szCs w:val="28"/>
                        </w:rPr>
                        <w:t>es</w:t>
                      </w:r>
                      <w:proofErr w:type="spellEnd"/>
                    </w:p>
                    <w:p w14:paraId="79702A4C" w14:textId="40F15217" w:rsidR="009178B6" w:rsidRPr="00DD33AA" w:rsidRDefault="009178B6" w:rsidP="009178B6">
                      <w:pPr>
                        <w:jc w:val="center"/>
                        <w:rPr>
                          <w:rFonts w:ascii="Times New Roman" w:hAnsi="Times New Roman" w:cs="Times New Roman"/>
                          <w:b/>
                          <w:bCs/>
                          <w:sz w:val="28"/>
                          <w:szCs w:val="28"/>
                        </w:rPr>
                      </w:pPr>
                    </w:p>
                    <w:p w14:paraId="5F13A4E9" w14:textId="77777777" w:rsidR="009178B6" w:rsidRPr="00A446C4" w:rsidRDefault="009178B6" w:rsidP="009178B6">
                      <w:pPr>
                        <w:jc w:val="center"/>
                        <w:rPr>
                          <w:rFonts w:ascii="Times New Roman" w:hAnsi="Times New Roman" w:cs="Times New Roman"/>
                          <w:b/>
                          <w:bCs/>
                          <w:sz w:val="36"/>
                          <w:szCs w:val="36"/>
                        </w:rPr>
                      </w:pPr>
                    </w:p>
                    <w:p w14:paraId="0FAA6FDD" w14:textId="77777777" w:rsidR="009178B6" w:rsidRPr="00A446C4" w:rsidRDefault="009178B6" w:rsidP="009178B6">
                      <w:pPr>
                        <w:jc w:val="center"/>
                        <w:rPr>
                          <w:rFonts w:ascii="Times New Roman" w:hAnsi="Times New Roman" w:cs="Times New Roman"/>
                        </w:rPr>
                      </w:pPr>
                      <w:r w:rsidRPr="00A446C4">
                        <w:rPr>
                          <w:rFonts w:ascii="Times New Roman" w:hAnsi="Times New Roman" w:cs="Times New Roman"/>
                        </w:rPr>
                        <w:t>Prof. Dr. Michael Leupold</w:t>
                      </w:r>
                    </w:p>
                    <w:p w14:paraId="1892365F" w14:textId="2736BB7C" w:rsidR="009178B6" w:rsidRPr="00A446C4" w:rsidRDefault="009178B6" w:rsidP="009178B6">
                      <w:pPr>
                        <w:jc w:val="center"/>
                        <w:rPr>
                          <w:rFonts w:ascii="Times New Roman" w:hAnsi="Times New Roman" w:cs="Times New Roman"/>
                        </w:rPr>
                      </w:pPr>
                      <w:r w:rsidRPr="00A446C4">
                        <w:rPr>
                          <w:rFonts w:ascii="Times New Roman" w:hAnsi="Times New Roman" w:cs="Times New Roman"/>
                          <w:b/>
                          <w:bCs/>
                          <w:u w:val="single"/>
                        </w:rPr>
                        <w:t>Seminareinheit</w:t>
                      </w:r>
                      <w:r>
                        <w:rPr>
                          <w:rFonts w:ascii="Times New Roman" w:hAnsi="Times New Roman" w:cs="Times New Roman"/>
                          <w:b/>
                          <w:bCs/>
                          <w:u w:val="single"/>
                        </w:rPr>
                        <w:t>: 13.11.</w:t>
                      </w:r>
                      <w:r w:rsidR="00F85593">
                        <w:rPr>
                          <w:rFonts w:ascii="Times New Roman" w:hAnsi="Times New Roman" w:cs="Times New Roman"/>
                          <w:b/>
                          <w:bCs/>
                          <w:u w:val="single"/>
                        </w:rPr>
                        <w:t xml:space="preserve"> + 20.11.24</w:t>
                      </w:r>
                      <w:r w:rsidRPr="00A446C4">
                        <w:rPr>
                          <w:rFonts w:ascii="Times New Roman" w:hAnsi="Times New Roman" w:cs="Times New Roman"/>
                        </w:rPr>
                        <w:t xml:space="preserve"> </w:t>
                      </w:r>
                    </w:p>
                  </w:txbxContent>
                </v:textbox>
              </v:shape>
            </w:pict>
          </mc:Fallback>
        </mc:AlternateContent>
      </w:r>
    </w:p>
    <w:p w14:paraId="4DAB4FB8" w14:textId="678CA38E" w:rsidR="009178B6" w:rsidRDefault="009178B6" w:rsidP="009178B6">
      <w:pPr>
        <w:jc w:val="center"/>
        <w:rPr>
          <w:rFonts w:asciiTheme="majorBidi" w:hAnsiTheme="majorBidi" w:cstheme="majorBidi"/>
          <w:b/>
          <w:bCs/>
          <w:sz w:val="28"/>
          <w:szCs w:val="28"/>
        </w:rPr>
      </w:pPr>
    </w:p>
    <w:p w14:paraId="621F06CD" w14:textId="2B5E1195" w:rsidR="009178B6" w:rsidRDefault="009178B6" w:rsidP="009178B6">
      <w:pPr>
        <w:jc w:val="center"/>
        <w:rPr>
          <w:rFonts w:asciiTheme="majorBidi" w:hAnsiTheme="majorBidi" w:cstheme="majorBidi"/>
          <w:b/>
          <w:bCs/>
          <w:sz w:val="28"/>
          <w:szCs w:val="28"/>
        </w:rPr>
      </w:pPr>
    </w:p>
    <w:p w14:paraId="5EAD1FDC" w14:textId="7A45D562" w:rsidR="009178B6" w:rsidRDefault="009178B6" w:rsidP="009178B6">
      <w:pPr>
        <w:jc w:val="center"/>
        <w:rPr>
          <w:rFonts w:asciiTheme="majorBidi" w:hAnsiTheme="majorBidi" w:cstheme="majorBidi"/>
          <w:b/>
          <w:bCs/>
          <w:sz w:val="28"/>
          <w:szCs w:val="28"/>
        </w:rPr>
      </w:pPr>
    </w:p>
    <w:p w14:paraId="124B847C" w14:textId="67804ED0" w:rsidR="009178B6" w:rsidRDefault="009178B6" w:rsidP="009178B6">
      <w:pPr>
        <w:jc w:val="center"/>
        <w:rPr>
          <w:rFonts w:asciiTheme="majorBidi" w:hAnsiTheme="majorBidi" w:cstheme="majorBidi"/>
          <w:b/>
          <w:bCs/>
          <w:sz w:val="28"/>
          <w:szCs w:val="28"/>
        </w:rPr>
      </w:pPr>
    </w:p>
    <w:p w14:paraId="345CCD4F" w14:textId="0831D623" w:rsidR="009178B6" w:rsidRDefault="009178B6" w:rsidP="009178B6">
      <w:pPr>
        <w:jc w:val="center"/>
        <w:rPr>
          <w:rFonts w:asciiTheme="majorBidi" w:hAnsiTheme="majorBidi" w:cstheme="majorBidi"/>
          <w:b/>
          <w:bCs/>
          <w:sz w:val="28"/>
          <w:szCs w:val="28"/>
        </w:rPr>
      </w:pPr>
    </w:p>
    <w:p w14:paraId="2F4A31FF" w14:textId="2B880117" w:rsidR="009178B6" w:rsidRDefault="009178B6" w:rsidP="009178B6">
      <w:pPr>
        <w:jc w:val="center"/>
        <w:rPr>
          <w:rFonts w:asciiTheme="majorBidi" w:hAnsiTheme="majorBidi" w:cstheme="majorBidi"/>
          <w:b/>
          <w:bCs/>
          <w:sz w:val="28"/>
          <w:szCs w:val="28"/>
        </w:rPr>
      </w:pPr>
    </w:p>
    <w:p w14:paraId="0728E69E" w14:textId="412FA5FC" w:rsidR="009178B6" w:rsidRDefault="009178B6" w:rsidP="009178B6">
      <w:pPr>
        <w:jc w:val="center"/>
        <w:rPr>
          <w:rFonts w:asciiTheme="majorBidi" w:hAnsiTheme="majorBidi" w:cstheme="majorBidi"/>
          <w:b/>
          <w:bCs/>
          <w:sz w:val="28"/>
          <w:szCs w:val="28"/>
        </w:rPr>
      </w:pPr>
    </w:p>
    <w:p w14:paraId="007A8BF0" w14:textId="5BFF9E58" w:rsidR="009178B6" w:rsidRDefault="00C1761D" w:rsidP="00C1761D">
      <w:pPr>
        <w:rPr>
          <w:rFonts w:asciiTheme="majorBidi" w:hAnsiTheme="majorBidi" w:cstheme="majorBidi"/>
          <w:b/>
          <w:bCs/>
          <w:sz w:val="28"/>
          <w:szCs w:val="28"/>
        </w:rPr>
      </w:pPr>
      <w:r w:rsidRPr="00993BBB">
        <w:rPr>
          <w:rFonts w:ascii="Times New Roman" w:eastAsia="Arial" w:hAnsi="Times New Roman" w:cs="Times New Roman"/>
          <w:noProof/>
          <w:sz w:val="28"/>
          <w:szCs w:val="22"/>
          <w:lang w:eastAsia="en-US"/>
        </w:rPr>
        <mc:AlternateContent>
          <mc:Choice Requires="wps">
            <w:drawing>
              <wp:anchor distT="0" distB="0" distL="114300" distR="114300" simplePos="0" relativeHeight="251686912" behindDoc="0" locked="0" layoutInCell="1" allowOverlap="1" wp14:anchorId="1B8BFE85" wp14:editId="3A38913D">
                <wp:simplePos x="0" y="0"/>
                <wp:positionH relativeFrom="column">
                  <wp:posOffset>34656</wp:posOffset>
                </wp:positionH>
                <wp:positionV relativeFrom="paragraph">
                  <wp:posOffset>119969</wp:posOffset>
                </wp:positionV>
                <wp:extent cx="4478866" cy="981144"/>
                <wp:effectExtent l="0" t="0" r="0" b="0"/>
                <wp:wrapNone/>
                <wp:docPr id="1127474349" name="Textfeld 10"/>
                <wp:cNvGraphicFramePr/>
                <a:graphic xmlns:a="http://schemas.openxmlformats.org/drawingml/2006/main">
                  <a:graphicData uri="http://schemas.microsoft.com/office/word/2010/wordprocessingShape">
                    <wps:wsp>
                      <wps:cNvSpPr txBox="1"/>
                      <wps:spPr>
                        <a:xfrm>
                          <a:off x="0" y="0"/>
                          <a:ext cx="4478866" cy="981144"/>
                        </a:xfrm>
                        <a:prstGeom prst="rect">
                          <a:avLst/>
                        </a:prstGeom>
                        <a:noFill/>
                        <a:ln w="6350">
                          <a:noFill/>
                        </a:ln>
                      </wps:spPr>
                      <wps:txbx>
                        <w:txbxContent>
                          <w:p w14:paraId="2E37AD67" w14:textId="77777777" w:rsidR="007B18FD" w:rsidRPr="00F85593" w:rsidRDefault="007B18FD" w:rsidP="007B18FD">
                            <w:pPr>
                              <w:rPr>
                                <w:rFonts w:asciiTheme="majorBidi" w:hAnsiTheme="majorBidi" w:cstheme="majorBidi"/>
                                <w:sz w:val="20"/>
                                <w:szCs w:val="20"/>
                              </w:rPr>
                            </w:pPr>
                            <w:r w:rsidRPr="00F85593">
                              <w:rPr>
                                <w:rFonts w:asciiTheme="majorBidi" w:hAnsiTheme="majorBidi" w:cstheme="majorBidi"/>
                                <w:sz w:val="20"/>
                                <w:szCs w:val="20"/>
                              </w:rPr>
                              <w:t>„Vielmehr müssen wir MoS als eine Begleiterscheinung eines Gesundheitsberufes verstehen, dessen Auftreten und angemessenen Umgang in der Ausbildung bzw. im Studium unterrichtet und in allen Versorgungskontexten reflektiert werden sollte.“</w:t>
                            </w:r>
                          </w:p>
                          <w:p w14:paraId="290416A5" w14:textId="77777777" w:rsidR="007B18FD" w:rsidRPr="00976A0E" w:rsidRDefault="007B18FD" w:rsidP="007B18FD">
                            <w:pPr>
                              <w:rPr>
                                <w:rFonts w:asciiTheme="majorBidi" w:hAnsiTheme="majorBidi" w:cstheme="majorBidi"/>
                                <w:sz w:val="20"/>
                                <w:szCs w:val="20"/>
                              </w:rPr>
                            </w:pPr>
                            <w:r w:rsidRPr="00976A0E">
                              <w:rPr>
                                <w:rFonts w:asciiTheme="majorBidi" w:hAnsiTheme="majorBidi" w:cstheme="majorBidi"/>
                                <w:sz w:val="20"/>
                                <w:szCs w:val="20"/>
                              </w:rPr>
                              <w:t>(Kühlmeyer 2023</w:t>
                            </w:r>
                            <w:r>
                              <w:rPr>
                                <w:rFonts w:asciiTheme="majorBidi" w:hAnsiTheme="majorBidi" w:cstheme="majorBidi"/>
                                <w:sz w:val="20"/>
                                <w:szCs w:val="20"/>
                              </w:rPr>
                              <w:t>: 8</w:t>
                            </w:r>
                            <w:r w:rsidRPr="00976A0E">
                              <w:rPr>
                                <w:rFonts w:asciiTheme="majorBidi" w:hAnsiTheme="majorBidi" w:cstheme="majorBidi"/>
                                <w:sz w:val="20"/>
                                <w:szCs w:val="20"/>
                              </w:rPr>
                              <w:t>)</w:t>
                            </w:r>
                          </w:p>
                          <w:p w14:paraId="2B7D2742" w14:textId="77777777" w:rsidR="007B18FD" w:rsidRDefault="007B18FD" w:rsidP="007B18FD"/>
                          <w:p w14:paraId="18F19ADF" w14:textId="77777777" w:rsidR="00C1761D" w:rsidRDefault="00C1761D" w:rsidP="007B18FD"/>
                          <w:p w14:paraId="2D6AC093" w14:textId="77777777" w:rsidR="00C1761D" w:rsidRDefault="00C1761D" w:rsidP="007B18FD"/>
                          <w:p w14:paraId="5C14C091" w14:textId="77777777" w:rsidR="00C1761D" w:rsidRDefault="00C1761D" w:rsidP="007B18FD"/>
                          <w:p w14:paraId="7759D61F" w14:textId="77777777" w:rsidR="00C1761D" w:rsidRPr="00004871" w:rsidRDefault="00C1761D" w:rsidP="007B1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FE85" id="Textfeld 10" o:spid="_x0000_s1027" type="#_x0000_t202" style="position:absolute;margin-left:2.75pt;margin-top:9.45pt;width:352.65pt;height:7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" filled="f" stroked="f" strokeweight=".5pt">
                <v:textbox>
                  <w:txbxContent>
                    <w:p w14:paraId="2E37AD67" w14:textId="77777777" w:rsidR="007B18FD" w:rsidRPr="00F85593" w:rsidRDefault="007B18FD" w:rsidP="007B18FD">
                      <w:pPr>
                        <w:rPr>
                          <w:rFonts w:asciiTheme="majorBidi" w:hAnsiTheme="majorBidi" w:cstheme="majorBidi"/>
                          <w:sz w:val="20"/>
                          <w:szCs w:val="20"/>
                        </w:rPr>
                      </w:pPr>
                      <w:r w:rsidRPr="00F85593">
                        <w:rPr>
                          <w:rFonts w:asciiTheme="majorBidi" w:hAnsiTheme="majorBidi" w:cstheme="majorBidi"/>
                          <w:sz w:val="20"/>
                          <w:szCs w:val="20"/>
                        </w:rPr>
                        <w:t>„Vielmehr müssen wir MoS als eine Begleiterscheinung eines Gesundheitsberufes verstehen, dessen Auftreten und angemessenen Umgang in der Ausbildung bzw. im Studium unterrichtet und in allen Versorgungskontexten reflektiert werden sollte.“</w:t>
                      </w:r>
                    </w:p>
                    <w:p w14:paraId="290416A5" w14:textId="77777777" w:rsidR="007B18FD" w:rsidRPr="00976A0E" w:rsidRDefault="007B18FD" w:rsidP="007B18FD">
                      <w:pPr>
                        <w:rPr>
                          <w:rFonts w:asciiTheme="majorBidi" w:hAnsiTheme="majorBidi" w:cstheme="majorBidi"/>
                          <w:sz w:val="20"/>
                          <w:szCs w:val="20"/>
                        </w:rPr>
                      </w:pPr>
                      <w:r w:rsidRPr="00976A0E">
                        <w:rPr>
                          <w:rFonts w:asciiTheme="majorBidi" w:hAnsiTheme="majorBidi" w:cstheme="majorBidi"/>
                          <w:sz w:val="20"/>
                          <w:szCs w:val="20"/>
                        </w:rPr>
                        <w:t>(Kühlmeyer 2023</w:t>
                      </w:r>
                      <w:r>
                        <w:rPr>
                          <w:rFonts w:asciiTheme="majorBidi" w:hAnsiTheme="majorBidi" w:cstheme="majorBidi"/>
                          <w:sz w:val="20"/>
                          <w:szCs w:val="20"/>
                        </w:rPr>
                        <w:t>: 8</w:t>
                      </w:r>
                      <w:r w:rsidRPr="00976A0E">
                        <w:rPr>
                          <w:rFonts w:asciiTheme="majorBidi" w:hAnsiTheme="majorBidi" w:cstheme="majorBidi"/>
                          <w:sz w:val="20"/>
                          <w:szCs w:val="20"/>
                        </w:rPr>
                        <w:t>)</w:t>
                      </w:r>
                    </w:p>
                    <w:p w14:paraId="2B7D2742" w14:textId="77777777" w:rsidR="007B18FD" w:rsidRDefault="007B18FD" w:rsidP="007B18FD"/>
                    <w:p w14:paraId="18F19ADF" w14:textId="77777777" w:rsidR="00C1761D" w:rsidRDefault="00C1761D" w:rsidP="007B18FD"/>
                    <w:p w14:paraId="2D6AC093" w14:textId="77777777" w:rsidR="00C1761D" w:rsidRDefault="00C1761D" w:rsidP="007B18FD"/>
                    <w:p w14:paraId="5C14C091" w14:textId="77777777" w:rsidR="00C1761D" w:rsidRDefault="00C1761D" w:rsidP="007B18FD"/>
                    <w:p w14:paraId="7759D61F" w14:textId="77777777" w:rsidR="00C1761D" w:rsidRPr="00004871" w:rsidRDefault="00C1761D" w:rsidP="007B18FD"/>
                  </w:txbxContent>
                </v:textbox>
              </v:shape>
            </w:pict>
          </mc:Fallback>
        </mc:AlternateContent>
      </w:r>
    </w:p>
    <w:p w14:paraId="44675F1A" w14:textId="54598CA1" w:rsidR="009178B6" w:rsidRDefault="009178B6" w:rsidP="009178B6">
      <w:pPr>
        <w:jc w:val="center"/>
        <w:rPr>
          <w:rFonts w:asciiTheme="majorBidi" w:hAnsiTheme="majorBidi" w:cstheme="majorBidi"/>
          <w:b/>
          <w:bCs/>
          <w:sz w:val="28"/>
          <w:szCs w:val="28"/>
        </w:rPr>
      </w:pPr>
    </w:p>
    <w:p w14:paraId="5338832D" w14:textId="5B792811" w:rsidR="009178B6" w:rsidRDefault="009178B6" w:rsidP="009178B6">
      <w:pPr>
        <w:jc w:val="center"/>
        <w:rPr>
          <w:rFonts w:asciiTheme="majorBidi" w:hAnsiTheme="majorBidi" w:cstheme="majorBidi"/>
          <w:b/>
          <w:bCs/>
          <w:sz w:val="28"/>
          <w:szCs w:val="28"/>
        </w:rPr>
      </w:pPr>
    </w:p>
    <w:p w14:paraId="364B4F66" w14:textId="503BAE65" w:rsidR="00397D3E" w:rsidRDefault="00397D3E" w:rsidP="00050D32">
      <w:pPr>
        <w:rPr>
          <w:rFonts w:asciiTheme="majorBidi" w:hAnsiTheme="majorBidi" w:cstheme="majorBidi"/>
          <w:sz w:val="28"/>
          <w:szCs w:val="28"/>
        </w:rPr>
      </w:pPr>
    </w:p>
    <w:p w14:paraId="4F095C6B" w14:textId="4E194FF9" w:rsidR="009F2728" w:rsidRPr="0058161D" w:rsidRDefault="009F2728" w:rsidP="0058161D">
      <w:pPr>
        <w:tabs>
          <w:tab w:val="left" w:pos="1577"/>
        </w:tabs>
        <w:rPr>
          <w:rFonts w:asciiTheme="majorBidi" w:hAnsiTheme="majorBidi" w:cstheme="majorBidi"/>
          <w:b/>
          <w:bCs/>
          <w:sz w:val="28"/>
          <w:szCs w:val="28"/>
        </w:rPr>
      </w:pPr>
    </w:p>
    <w:p w14:paraId="6DBBFBAD" w14:textId="77777777" w:rsidR="00C1761D" w:rsidRDefault="00C1761D" w:rsidP="00A70090">
      <w:pPr>
        <w:rPr>
          <w:rFonts w:asciiTheme="majorBidi" w:hAnsiTheme="majorBidi" w:cstheme="majorBidi"/>
          <w:b/>
          <w:bCs/>
          <w:u w:val="single"/>
        </w:rPr>
      </w:pPr>
    </w:p>
    <w:p w14:paraId="74F49424" w14:textId="77777777" w:rsidR="00C1761D" w:rsidRDefault="00C1761D" w:rsidP="00A70090">
      <w:pPr>
        <w:rPr>
          <w:rFonts w:asciiTheme="majorBidi" w:hAnsiTheme="majorBidi" w:cstheme="majorBidi"/>
          <w:b/>
          <w:bCs/>
          <w:u w:val="single"/>
        </w:rPr>
      </w:pPr>
    </w:p>
    <w:p w14:paraId="26D66165" w14:textId="5FB319E0" w:rsidR="00A70090" w:rsidRPr="007B18FD" w:rsidRDefault="00A70090" w:rsidP="00A70090">
      <w:pPr>
        <w:rPr>
          <w:rFonts w:asciiTheme="majorBidi" w:hAnsiTheme="majorBidi" w:cstheme="majorBidi"/>
          <w:b/>
          <w:bCs/>
        </w:rPr>
      </w:pPr>
      <w:r w:rsidRPr="007B18FD">
        <w:rPr>
          <w:rFonts w:asciiTheme="majorBidi" w:hAnsiTheme="majorBidi" w:cstheme="majorBidi"/>
          <w:b/>
          <w:bCs/>
          <w:u w:val="single"/>
        </w:rPr>
        <w:t>Lehrziel</w:t>
      </w:r>
      <w:r w:rsidR="00F85593">
        <w:rPr>
          <w:rFonts w:asciiTheme="majorBidi" w:hAnsiTheme="majorBidi" w:cstheme="majorBidi"/>
          <w:b/>
          <w:bCs/>
          <w:u w:val="single"/>
        </w:rPr>
        <w:t>e</w:t>
      </w:r>
      <w:r w:rsidRPr="007B18FD">
        <w:rPr>
          <w:rFonts w:asciiTheme="majorBidi" w:hAnsiTheme="majorBidi" w:cstheme="majorBidi"/>
          <w:b/>
          <w:bCs/>
        </w:rPr>
        <w:t xml:space="preserve">: </w:t>
      </w:r>
    </w:p>
    <w:p w14:paraId="09632348" w14:textId="77777777" w:rsidR="00A70090" w:rsidRDefault="00A70090" w:rsidP="00A70090">
      <w:pPr>
        <w:rPr>
          <w:rFonts w:ascii="Times New Roman" w:hAnsi="Times New Roman" w:cs="Times New Roman"/>
          <w:b/>
          <w:sz w:val="22"/>
          <w:szCs w:val="22"/>
        </w:rPr>
      </w:pPr>
    </w:p>
    <w:p w14:paraId="66D8DDD0" w14:textId="0AD37A61" w:rsidR="009F2728" w:rsidRPr="009F2728" w:rsidRDefault="009F2728" w:rsidP="009F2728">
      <w:pPr>
        <w:spacing w:after="120"/>
        <w:rPr>
          <w:rFonts w:asciiTheme="majorBidi" w:hAnsiTheme="majorBidi" w:cstheme="majorBidi"/>
          <w:color w:val="000000" w:themeColor="text1"/>
          <w:u w:val="single"/>
        </w:rPr>
      </w:pPr>
      <w:r w:rsidRPr="009F2728">
        <w:rPr>
          <w:rFonts w:asciiTheme="majorBidi" w:hAnsiTheme="majorBidi" w:cstheme="majorBidi"/>
          <w:color w:val="000000" w:themeColor="text1"/>
          <w:u w:val="single"/>
        </w:rPr>
        <w:t>Globale Lernziele:</w:t>
      </w:r>
    </w:p>
    <w:p w14:paraId="28C259DE" w14:textId="77777777" w:rsidR="009F2728" w:rsidRPr="009F2728" w:rsidRDefault="009F2728" w:rsidP="009F2728">
      <w:pPr>
        <w:pStyle w:val="Listenabsatz"/>
        <w:numPr>
          <w:ilvl w:val="0"/>
          <w:numId w:val="17"/>
        </w:numPr>
        <w:spacing w:after="120"/>
        <w:rPr>
          <w:rFonts w:asciiTheme="majorBidi" w:hAnsiTheme="majorBidi" w:cstheme="majorBidi"/>
          <w:color w:val="000000" w:themeColor="text1"/>
        </w:rPr>
      </w:pPr>
      <w:r w:rsidRPr="009F2728">
        <w:rPr>
          <w:rFonts w:asciiTheme="majorBidi" w:hAnsiTheme="majorBidi" w:cstheme="majorBidi"/>
          <w:color w:val="000000" w:themeColor="text1"/>
        </w:rPr>
        <w:t xml:space="preserve">Sensibilisierung der Wahrnehmung für </w:t>
      </w:r>
      <w:proofErr w:type="spellStart"/>
      <w:r w:rsidRPr="009F2728">
        <w:rPr>
          <w:rFonts w:asciiTheme="majorBidi" w:hAnsiTheme="majorBidi" w:cstheme="majorBidi"/>
          <w:color w:val="000000" w:themeColor="text1"/>
        </w:rPr>
        <w:t>MoS</w:t>
      </w:r>
      <w:proofErr w:type="spellEnd"/>
      <w:r w:rsidRPr="009F2728">
        <w:rPr>
          <w:rFonts w:asciiTheme="majorBidi" w:hAnsiTheme="majorBidi" w:cstheme="majorBidi"/>
          <w:color w:val="000000" w:themeColor="text1"/>
        </w:rPr>
        <w:t xml:space="preserve"> in der sozialberuflichen Praxis</w:t>
      </w:r>
    </w:p>
    <w:p w14:paraId="38B28EFE" w14:textId="643DFFA7" w:rsidR="009F2728" w:rsidRPr="0058161D" w:rsidRDefault="009F2728" w:rsidP="0058161D">
      <w:pPr>
        <w:pStyle w:val="Listenabsatz"/>
        <w:numPr>
          <w:ilvl w:val="0"/>
          <w:numId w:val="17"/>
        </w:numPr>
        <w:spacing w:after="120"/>
        <w:rPr>
          <w:rFonts w:asciiTheme="majorBidi" w:hAnsiTheme="majorBidi" w:cstheme="majorBidi"/>
          <w:color w:val="000000" w:themeColor="text1"/>
        </w:rPr>
      </w:pPr>
      <w:r w:rsidRPr="009F2728">
        <w:rPr>
          <w:rFonts w:asciiTheme="majorBidi" w:hAnsiTheme="majorBidi" w:cstheme="majorBidi"/>
          <w:color w:val="000000" w:themeColor="text1"/>
        </w:rPr>
        <w:t>Stärkung von sozialen und kommunikativen Fähigkeiten (Empathie, Wertschätzung, Aktives Zuhören)</w:t>
      </w:r>
    </w:p>
    <w:p w14:paraId="34347004" w14:textId="424A552E" w:rsidR="009F2728" w:rsidRPr="009F2728" w:rsidRDefault="009F2728" w:rsidP="009F2728">
      <w:pPr>
        <w:spacing w:after="120"/>
        <w:rPr>
          <w:rFonts w:asciiTheme="majorBidi" w:hAnsiTheme="majorBidi" w:cstheme="majorBidi"/>
          <w:color w:val="000000" w:themeColor="text1"/>
          <w:u w:val="single"/>
        </w:rPr>
      </w:pPr>
      <w:r w:rsidRPr="009F2728">
        <w:rPr>
          <w:rFonts w:asciiTheme="majorBidi" w:hAnsiTheme="majorBidi" w:cstheme="majorBidi"/>
          <w:color w:val="000000" w:themeColor="text1"/>
          <w:u w:val="single"/>
        </w:rPr>
        <w:t xml:space="preserve">Konkrete Lernziele: </w:t>
      </w:r>
    </w:p>
    <w:p w14:paraId="5ABA2AA2" w14:textId="77777777" w:rsidR="009F2728" w:rsidRPr="009F2728" w:rsidRDefault="009F2728" w:rsidP="009F2728">
      <w:pPr>
        <w:pStyle w:val="Listenabsatz"/>
        <w:numPr>
          <w:ilvl w:val="0"/>
          <w:numId w:val="16"/>
        </w:numPr>
        <w:spacing w:after="120"/>
        <w:ind w:left="360"/>
        <w:rPr>
          <w:rFonts w:asciiTheme="majorBidi" w:hAnsiTheme="majorBidi" w:cstheme="majorBidi"/>
          <w:color w:val="000000" w:themeColor="text1"/>
        </w:rPr>
      </w:pPr>
      <w:r w:rsidRPr="009F2728">
        <w:rPr>
          <w:rFonts w:asciiTheme="majorBidi" w:hAnsiTheme="majorBidi" w:cstheme="majorBidi"/>
          <w:color w:val="000000" w:themeColor="text1"/>
        </w:rPr>
        <w:t xml:space="preserve">Studierende kennen verschiedene Definitionen von </w:t>
      </w:r>
      <w:proofErr w:type="spellStart"/>
      <w:r w:rsidRPr="009F2728">
        <w:rPr>
          <w:rFonts w:asciiTheme="majorBidi" w:hAnsiTheme="majorBidi" w:cstheme="majorBidi"/>
          <w:color w:val="000000" w:themeColor="text1"/>
        </w:rPr>
        <w:t>MoS</w:t>
      </w:r>
      <w:proofErr w:type="spellEnd"/>
      <w:r w:rsidRPr="009F2728">
        <w:rPr>
          <w:rFonts w:asciiTheme="majorBidi" w:hAnsiTheme="majorBidi" w:cstheme="majorBidi"/>
          <w:color w:val="000000" w:themeColor="text1"/>
        </w:rPr>
        <w:t xml:space="preserve"> und deren Folgen für die Wahrnehmung von </w:t>
      </w:r>
      <w:proofErr w:type="spellStart"/>
      <w:r w:rsidRPr="009F2728">
        <w:rPr>
          <w:rFonts w:asciiTheme="majorBidi" w:hAnsiTheme="majorBidi" w:cstheme="majorBidi"/>
          <w:color w:val="000000" w:themeColor="text1"/>
        </w:rPr>
        <w:t>MoS</w:t>
      </w:r>
      <w:proofErr w:type="spellEnd"/>
      <w:r w:rsidRPr="009F2728">
        <w:rPr>
          <w:rFonts w:asciiTheme="majorBidi" w:hAnsiTheme="majorBidi" w:cstheme="majorBidi"/>
          <w:color w:val="000000" w:themeColor="text1"/>
        </w:rPr>
        <w:t xml:space="preserve"> in der sozialberuflichen Praxis</w:t>
      </w:r>
    </w:p>
    <w:p w14:paraId="3302793F" w14:textId="77777777" w:rsidR="009F2728" w:rsidRPr="009F2728" w:rsidRDefault="009F2728" w:rsidP="009F2728">
      <w:pPr>
        <w:pStyle w:val="Listenabsatz"/>
        <w:numPr>
          <w:ilvl w:val="0"/>
          <w:numId w:val="16"/>
        </w:numPr>
        <w:spacing w:after="120"/>
        <w:ind w:left="360"/>
        <w:rPr>
          <w:rFonts w:asciiTheme="majorBidi" w:hAnsiTheme="majorBidi" w:cstheme="majorBidi"/>
          <w:color w:val="000000" w:themeColor="text1"/>
        </w:rPr>
      </w:pPr>
      <w:r w:rsidRPr="009F2728">
        <w:rPr>
          <w:rFonts w:asciiTheme="majorBidi" w:hAnsiTheme="majorBidi" w:cstheme="majorBidi"/>
          <w:color w:val="000000" w:themeColor="text1"/>
        </w:rPr>
        <w:t xml:space="preserve">Studierende finden eine eigene Position zu </w:t>
      </w:r>
      <w:proofErr w:type="spellStart"/>
      <w:r w:rsidRPr="009F2728">
        <w:rPr>
          <w:rFonts w:asciiTheme="majorBidi" w:hAnsiTheme="majorBidi" w:cstheme="majorBidi"/>
          <w:color w:val="000000" w:themeColor="text1"/>
        </w:rPr>
        <w:t>MoS</w:t>
      </w:r>
      <w:proofErr w:type="spellEnd"/>
      <w:r w:rsidRPr="009F2728">
        <w:rPr>
          <w:rFonts w:asciiTheme="majorBidi" w:hAnsiTheme="majorBidi" w:cstheme="majorBidi"/>
          <w:color w:val="000000" w:themeColor="text1"/>
        </w:rPr>
        <w:t xml:space="preserve"> mittels einer Auseinandersetzung mit verschiedenen Auffassungen zu </w:t>
      </w:r>
      <w:proofErr w:type="spellStart"/>
      <w:r w:rsidRPr="009F2728">
        <w:rPr>
          <w:rFonts w:asciiTheme="majorBidi" w:hAnsiTheme="majorBidi" w:cstheme="majorBidi"/>
          <w:color w:val="000000" w:themeColor="text1"/>
        </w:rPr>
        <w:t>MoS</w:t>
      </w:r>
      <w:proofErr w:type="spellEnd"/>
    </w:p>
    <w:p w14:paraId="656A37EF" w14:textId="5ACA1F19" w:rsidR="009F2728" w:rsidRPr="009F2728" w:rsidRDefault="009F2728" w:rsidP="009F2728">
      <w:pPr>
        <w:pStyle w:val="Listenabsatz"/>
        <w:numPr>
          <w:ilvl w:val="0"/>
          <w:numId w:val="16"/>
        </w:numPr>
        <w:spacing w:after="120"/>
        <w:ind w:left="360"/>
        <w:rPr>
          <w:rFonts w:asciiTheme="majorBidi" w:hAnsiTheme="majorBidi" w:cstheme="majorBidi"/>
          <w:color w:val="000000" w:themeColor="text1"/>
        </w:rPr>
      </w:pPr>
      <w:r w:rsidRPr="009F2728">
        <w:rPr>
          <w:rFonts w:asciiTheme="majorBidi" w:hAnsiTheme="majorBidi" w:cstheme="majorBidi"/>
          <w:color w:val="000000" w:themeColor="text1"/>
        </w:rPr>
        <w:t>Studierende wenden Elemente des Aktiven Zuhörens in der Expert</w:t>
      </w:r>
      <w:r w:rsidR="00CD06C1">
        <w:rPr>
          <w:rFonts w:asciiTheme="majorBidi" w:hAnsiTheme="majorBidi" w:cstheme="majorBidi"/>
          <w:color w:val="000000" w:themeColor="text1"/>
        </w:rPr>
        <w:t>*</w:t>
      </w:r>
      <w:proofErr w:type="spellStart"/>
      <w:r w:rsidRPr="009F2728">
        <w:rPr>
          <w:rFonts w:asciiTheme="majorBidi" w:hAnsiTheme="majorBidi" w:cstheme="majorBidi"/>
          <w:color w:val="000000" w:themeColor="text1"/>
        </w:rPr>
        <w:t>innenbefragung</w:t>
      </w:r>
      <w:proofErr w:type="spellEnd"/>
      <w:r w:rsidRPr="009F2728">
        <w:rPr>
          <w:rFonts w:asciiTheme="majorBidi" w:hAnsiTheme="majorBidi" w:cstheme="majorBidi"/>
          <w:color w:val="000000" w:themeColor="text1"/>
        </w:rPr>
        <w:t xml:space="preserve"> an und können ein wertschätzendes Feedback geben</w:t>
      </w:r>
    </w:p>
    <w:p w14:paraId="490EB429" w14:textId="77777777" w:rsidR="00F85593" w:rsidRDefault="00F85593" w:rsidP="00F85593">
      <w:pPr>
        <w:rPr>
          <w:rFonts w:asciiTheme="majorBidi" w:hAnsiTheme="majorBidi" w:cstheme="majorBidi"/>
          <w:b/>
          <w:bCs/>
          <w:sz w:val="28"/>
          <w:szCs w:val="28"/>
        </w:rPr>
      </w:pPr>
    </w:p>
    <w:p w14:paraId="290D8A51" w14:textId="77777777" w:rsidR="00C1761D" w:rsidRPr="001648F2" w:rsidRDefault="00C1761D" w:rsidP="00F85593">
      <w:pPr>
        <w:rPr>
          <w:rFonts w:asciiTheme="majorBidi" w:hAnsiTheme="majorBidi" w:cstheme="majorBidi"/>
          <w:b/>
          <w:bCs/>
          <w:sz w:val="28"/>
          <w:szCs w:val="28"/>
        </w:rPr>
      </w:pPr>
    </w:p>
    <w:p w14:paraId="54226C19" w14:textId="77777777" w:rsidR="00F85593" w:rsidRPr="000E7324" w:rsidRDefault="00F85593" w:rsidP="00F85593">
      <w:pPr>
        <w:rPr>
          <w:rFonts w:asciiTheme="majorBidi" w:hAnsiTheme="majorBidi" w:cstheme="majorBidi"/>
          <w:b/>
          <w:bCs/>
        </w:rPr>
      </w:pPr>
      <w:r w:rsidRPr="000E7324">
        <w:rPr>
          <w:rFonts w:asciiTheme="majorBidi" w:hAnsiTheme="majorBidi" w:cstheme="majorBidi"/>
          <w:b/>
          <w:bCs/>
          <w:u w:val="single"/>
        </w:rPr>
        <w:t>Arbeitsmittel</w:t>
      </w:r>
      <w:r>
        <w:rPr>
          <w:rFonts w:asciiTheme="majorBidi" w:hAnsiTheme="majorBidi" w:cstheme="majorBidi"/>
          <w:b/>
          <w:bCs/>
          <w:u w:val="single"/>
        </w:rPr>
        <w:t xml:space="preserve"> zur Lehreinheit am 20.11.24</w:t>
      </w:r>
      <w:r w:rsidRPr="000E7324">
        <w:rPr>
          <w:rFonts w:asciiTheme="majorBidi" w:hAnsiTheme="majorBidi" w:cstheme="majorBidi"/>
          <w:b/>
          <w:bCs/>
        </w:rPr>
        <w:t>:</w:t>
      </w:r>
    </w:p>
    <w:p w14:paraId="4799E7CE" w14:textId="77777777" w:rsidR="00F85593" w:rsidRDefault="00F85593" w:rsidP="00F85593">
      <w:pPr>
        <w:pStyle w:val="Listenabsatz"/>
        <w:numPr>
          <w:ilvl w:val="0"/>
          <w:numId w:val="15"/>
        </w:numPr>
        <w:ind w:left="360"/>
        <w:rPr>
          <w:rFonts w:asciiTheme="majorBidi" w:hAnsiTheme="majorBidi" w:cstheme="majorBidi"/>
          <w:iCs/>
        </w:rPr>
      </w:pPr>
      <w:proofErr w:type="spellStart"/>
      <w:r w:rsidRPr="00E10C12">
        <w:rPr>
          <w:rFonts w:asciiTheme="majorBidi" w:hAnsiTheme="majorBidi" w:cstheme="majorBidi"/>
          <w:iCs/>
        </w:rPr>
        <w:t>Kühlmeyer</w:t>
      </w:r>
      <w:proofErr w:type="spellEnd"/>
      <w:r w:rsidRPr="00E10C12">
        <w:rPr>
          <w:rFonts w:asciiTheme="majorBidi" w:hAnsiTheme="majorBidi" w:cstheme="majorBidi"/>
          <w:iCs/>
        </w:rPr>
        <w:t>, K</w:t>
      </w:r>
      <w:r>
        <w:rPr>
          <w:rFonts w:asciiTheme="majorBidi" w:hAnsiTheme="majorBidi" w:cstheme="majorBidi"/>
          <w:iCs/>
        </w:rPr>
        <w:t>.</w:t>
      </w:r>
      <w:r w:rsidRPr="00E10C12">
        <w:rPr>
          <w:rFonts w:asciiTheme="majorBidi" w:hAnsiTheme="majorBidi" w:cstheme="majorBidi"/>
          <w:iCs/>
        </w:rPr>
        <w:t xml:space="preserve"> 2022: Moralischer Stress in der Patientenversorgung. In: </w:t>
      </w:r>
      <w:proofErr w:type="spellStart"/>
      <w:r w:rsidRPr="00E10C12">
        <w:rPr>
          <w:rFonts w:asciiTheme="majorBidi" w:hAnsiTheme="majorBidi" w:cstheme="majorBidi"/>
          <w:iCs/>
        </w:rPr>
        <w:t>Marckmann</w:t>
      </w:r>
      <w:proofErr w:type="spellEnd"/>
      <w:r w:rsidRPr="00E10C12">
        <w:rPr>
          <w:rFonts w:asciiTheme="majorBidi" w:hAnsiTheme="majorBidi" w:cstheme="majorBidi"/>
          <w:iCs/>
        </w:rPr>
        <w:t>, G. (</w:t>
      </w:r>
      <w:proofErr w:type="spellStart"/>
      <w:r w:rsidRPr="00E10C12">
        <w:rPr>
          <w:rFonts w:asciiTheme="majorBidi" w:hAnsiTheme="majorBidi" w:cstheme="majorBidi"/>
          <w:iCs/>
        </w:rPr>
        <w:t>Hg</w:t>
      </w:r>
      <w:proofErr w:type="spellEnd"/>
      <w:r w:rsidRPr="00E10C12">
        <w:rPr>
          <w:rFonts w:asciiTheme="majorBidi" w:hAnsiTheme="majorBidi" w:cstheme="majorBidi"/>
          <w:iCs/>
        </w:rPr>
        <w:t>.): Praxisbuch Ethik in der Medizin. 2. aktualisierte und erweiterte Aufl. Berlin: Medizinisch Wissenschaftliche Verlagsgesellschaft, S. 139-147</w:t>
      </w:r>
    </w:p>
    <w:p w14:paraId="765E92D0" w14:textId="77777777" w:rsidR="00F85593" w:rsidRDefault="00F85593" w:rsidP="00F85593">
      <w:pPr>
        <w:pStyle w:val="Listenabsatz"/>
        <w:numPr>
          <w:ilvl w:val="0"/>
          <w:numId w:val="15"/>
        </w:numPr>
        <w:ind w:left="360"/>
        <w:rPr>
          <w:rFonts w:asciiTheme="majorBidi" w:hAnsiTheme="majorBidi" w:cstheme="majorBidi"/>
          <w:iCs/>
        </w:rPr>
      </w:pPr>
      <w:r>
        <w:rPr>
          <w:rFonts w:asciiTheme="majorBidi" w:hAnsiTheme="majorBidi" w:cstheme="majorBidi"/>
          <w:iCs/>
        </w:rPr>
        <w:t xml:space="preserve">Anleitung </w:t>
      </w:r>
      <w:proofErr w:type="spellStart"/>
      <w:proofErr w:type="gramStart"/>
      <w:r>
        <w:rPr>
          <w:rFonts w:asciiTheme="majorBidi" w:hAnsiTheme="majorBidi" w:cstheme="majorBidi"/>
          <w:iCs/>
        </w:rPr>
        <w:t>Expert:innengespräche</w:t>
      </w:r>
      <w:proofErr w:type="spellEnd"/>
      <w:proofErr w:type="gramEnd"/>
    </w:p>
    <w:p w14:paraId="32F9C503" w14:textId="77777777" w:rsidR="009F2728" w:rsidRDefault="009F2728" w:rsidP="009F2728">
      <w:pPr>
        <w:pStyle w:val="Listenabsatz"/>
        <w:ind w:left="360"/>
        <w:rPr>
          <w:rFonts w:asciiTheme="majorBidi" w:hAnsiTheme="majorBidi" w:cstheme="majorBidi"/>
          <w:iCs/>
        </w:rPr>
      </w:pPr>
    </w:p>
    <w:p w14:paraId="68D6F802" w14:textId="07033997" w:rsidR="007B18FD" w:rsidRDefault="00F85593" w:rsidP="00F85593">
      <w:pPr>
        <w:rPr>
          <w:rFonts w:asciiTheme="majorBidi" w:hAnsiTheme="majorBidi" w:cstheme="majorBidi"/>
          <w:iCs/>
        </w:rPr>
      </w:pPr>
      <w:r>
        <w:rPr>
          <w:rFonts w:asciiTheme="majorBidi" w:hAnsiTheme="majorBidi" w:cstheme="majorBidi"/>
          <w:iCs/>
        </w:rPr>
        <w:t>Eignen Sie sich im Selbststudium die Anforderungen an ein Expert</w:t>
      </w:r>
      <w:r w:rsidR="00CD06C1">
        <w:rPr>
          <w:rFonts w:asciiTheme="majorBidi" w:hAnsiTheme="majorBidi" w:cstheme="majorBidi"/>
          <w:iCs/>
        </w:rPr>
        <w:t>*</w:t>
      </w:r>
      <w:proofErr w:type="spellStart"/>
      <w:r>
        <w:rPr>
          <w:rFonts w:asciiTheme="majorBidi" w:hAnsiTheme="majorBidi" w:cstheme="majorBidi"/>
          <w:iCs/>
        </w:rPr>
        <w:t>innengespräch</w:t>
      </w:r>
      <w:proofErr w:type="spellEnd"/>
      <w:r>
        <w:rPr>
          <w:rFonts w:asciiTheme="majorBidi" w:hAnsiTheme="majorBidi" w:cstheme="majorBidi"/>
          <w:iCs/>
        </w:rPr>
        <w:t xml:space="preserve"> an und formulieren Sie auf der Basis des Textes von </w:t>
      </w:r>
      <w:proofErr w:type="spellStart"/>
      <w:r>
        <w:rPr>
          <w:rFonts w:asciiTheme="majorBidi" w:hAnsiTheme="majorBidi" w:cstheme="majorBidi"/>
          <w:iCs/>
        </w:rPr>
        <w:t>Kühlmeyer</w:t>
      </w:r>
      <w:proofErr w:type="spellEnd"/>
      <w:r>
        <w:rPr>
          <w:rFonts w:asciiTheme="majorBidi" w:hAnsiTheme="majorBidi" w:cstheme="majorBidi"/>
          <w:iCs/>
        </w:rPr>
        <w:t xml:space="preserve"> 2022 Fragen</w:t>
      </w:r>
      <w:r w:rsidR="00F72B60">
        <w:rPr>
          <w:rFonts w:asciiTheme="majorBidi" w:hAnsiTheme="majorBidi" w:cstheme="majorBidi"/>
          <w:iCs/>
        </w:rPr>
        <w:t xml:space="preserve"> für das Expert*</w:t>
      </w:r>
      <w:proofErr w:type="spellStart"/>
      <w:r w:rsidR="00F72B60">
        <w:rPr>
          <w:rFonts w:asciiTheme="majorBidi" w:hAnsiTheme="majorBidi" w:cstheme="majorBidi"/>
          <w:iCs/>
        </w:rPr>
        <w:t>innengespräch</w:t>
      </w:r>
      <w:proofErr w:type="spellEnd"/>
      <w:r w:rsidR="00DD33AA">
        <w:rPr>
          <w:rFonts w:asciiTheme="majorBidi" w:hAnsiTheme="majorBidi" w:cstheme="majorBidi"/>
          <w:iCs/>
        </w:rPr>
        <w:t>.</w:t>
      </w:r>
    </w:p>
    <w:p w14:paraId="18816CA1" w14:textId="2A3296D7" w:rsidR="00AF4590" w:rsidRDefault="00AF4590" w:rsidP="00050D32">
      <w:pPr>
        <w:rPr>
          <w:rFonts w:asciiTheme="majorBidi" w:hAnsiTheme="majorBidi" w:cstheme="majorBidi"/>
          <w:sz w:val="28"/>
          <w:szCs w:val="28"/>
        </w:rPr>
      </w:pPr>
    </w:p>
    <w:p w14:paraId="57F4941E" w14:textId="77777777" w:rsidR="00C1761D" w:rsidRDefault="00C1761D" w:rsidP="00050D32">
      <w:pPr>
        <w:rPr>
          <w:rFonts w:asciiTheme="majorBidi" w:hAnsiTheme="majorBidi" w:cstheme="majorBidi"/>
          <w:sz w:val="28"/>
          <w:szCs w:val="28"/>
        </w:rPr>
      </w:pPr>
    </w:p>
    <w:p w14:paraId="112B40D1" w14:textId="77777777" w:rsidR="00C1761D" w:rsidRDefault="00C1761D" w:rsidP="00050D32">
      <w:pPr>
        <w:rPr>
          <w:rFonts w:asciiTheme="majorBidi" w:hAnsiTheme="majorBidi" w:cstheme="majorBidi"/>
          <w:sz w:val="28"/>
          <w:szCs w:val="28"/>
        </w:rPr>
      </w:pPr>
    </w:p>
    <w:p w14:paraId="52761FC2" w14:textId="311E6E6C" w:rsidR="00976A0E" w:rsidRPr="007B18FD" w:rsidRDefault="00976A0E" w:rsidP="00050D32">
      <w:pPr>
        <w:rPr>
          <w:rFonts w:asciiTheme="majorBidi" w:hAnsiTheme="majorBidi" w:cstheme="majorBidi"/>
          <w:b/>
          <w:bCs/>
          <w:u w:val="single"/>
        </w:rPr>
      </w:pPr>
      <w:r w:rsidRPr="007B18FD">
        <w:rPr>
          <w:rFonts w:asciiTheme="majorBidi" w:hAnsiTheme="majorBidi" w:cstheme="majorBidi"/>
          <w:b/>
          <w:bCs/>
          <w:u w:val="single"/>
        </w:rPr>
        <w:t>Literatur zur Vertiefung:</w:t>
      </w:r>
    </w:p>
    <w:p w14:paraId="5CBEDC93" w14:textId="7A2531A0" w:rsidR="00976A0E" w:rsidRPr="00E403E9" w:rsidRDefault="00976A0E" w:rsidP="00050D32">
      <w:pPr>
        <w:rPr>
          <w:rFonts w:asciiTheme="majorBidi" w:hAnsiTheme="majorBidi" w:cstheme="majorBidi"/>
        </w:rPr>
      </w:pPr>
      <w:proofErr w:type="spellStart"/>
      <w:r w:rsidRPr="00E403E9">
        <w:rPr>
          <w:rFonts w:asciiTheme="majorBidi" w:hAnsiTheme="majorBidi" w:cstheme="majorBidi"/>
        </w:rPr>
        <w:t>Kühlmeyer</w:t>
      </w:r>
      <w:proofErr w:type="spellEnd"/>
      <w:r w:rsidRPr="00E403E9">
        <w:rPr>
          <w:rFonts w:asciiTheme="majorBidi" w:hAnsiTheme="majorBidi" w:cstheme="majorBidi"/>
        </w:rPr>
        <w:t>, K. 2023: Was löst moralischen Stress aus? In: Imago Hominis, Band 30, Heft 1, Wien: Institut für medizinische Anthropologie und Bioethik, S. 7-17</w:t>
      </w:r>
    </w:p>
    <w:p w14:paraId="32FB1EF4" w14:textId="77777777" w:rsidR="009F2728" w:rsidRDefault="009F2728" w:rsidP="00B0598D">
      <w:pPr>
        <w:rPr>
          <w:rFonts w:asciiTheme="majorBidi" w:hAnsiTheme="majorBidi" w:cstheme="majorBidi"/>
          <w:b/>
          <w:bCs/>
          <w:sz w:val="22"/>
          <w:szCs w:val="22"/>
          <w:u w:val="single"/>
        </w:rPr>
      </w:pPr>
    </w:p>
    <w:p w14:paraId="17B88199" w14:textId="2E17E27E" w:rsidR="00AF4590" w:rsidRPr="00C1761D" w:rsidRDefault="00B0598D" w:rsidP="00B0598D">
      <w:pPr>
        <w:rPr>
          <w:rFonts w:asciiTheme="majorBidi" w:hAnsiTheme="majorBidi" w:cstheme="majorBidi"/>
          <w:b/>
          <w:bCs/>
          <w:u w:val="single"/>
        </w:rPr>
      </w:pPr>
      <w:r w:rsidRPr="00C1761D">
        <w:rPr>
          <w:rFonts w:asciiTheme="majorBidi" w:hAnsiTheme="majorBidi" w:cstheme="majorBidi"/>
          <w:b/>
          <w:bCs/>
          <w:u w:val="single"/>
        </w:rPr>
        <w:lastRenderedPageBreak/>
        <w:t>Geplanter Seminarablauf</w:t>
      </w:r>
      <w:r w:rsidR="00F85593" w:rsidRPr="00C1761D">
        <w:rPr>
          <w:rFonts w:asciiTheme="majorBidi" w:hAnsiTheme="majorBidi" w:cstheme="majorBidi"/>
          <w:b/>
          <w:bCs/>
          <w:u w:val="single"/>
        </w:rPr>
        <w:t xml:space="preserve"> </w:t>
      </w:r>
      <w:r w:rsidR="0058161D" w:rsidRPr="00C1761D">
        <w:rPr>
          <w:rFonts w:asciiTheme="majorBidi" w:hAnsiTheme="majorBidi" w:cstheme="majorBidi"/>
          <w:b/>
          <w:bCs/>
          <w:u w:val="single"/>
        </w:rPr>
        <w:t>1. Sitzung (2 UE/90 Min)</w:t>
      </w:r>
    </w:p>
    <w:p w14:paraId="6725A7E4" w14:textId="77777777" w:rsidR="0058161D" w:rsidRPr="00C1761D" w:rsidRDefault="0058161D" w:rsidP="00B0598D">
      <w:pPr>
        <w:rPr>
          <w:rFonts w:asciiTheme="majorBidi" w:hAnsiTheme="majorBidi" w:cstheme="majorBidi"/>
          <w:b/>
          <w:bCs/>
          <w:u w:val="single"/>
        </w:rPr>
      </w:pPr>
    </w:p>
    <w:p w14:paraId="5C3A306A" w14:textId="164C07CE" w:rsidR="0058161D" w:rsidRPr="00C1761D" w:rsidRDefault="0058161D" w:rsidP="0058161D">
      <w:pPr>
        <w:pStyle w:val="Listenabsatz"/>
        <w:numPr>
          <w:ilvl w:val="0"/>
          <w:numId w:val="19"/>
        </w:numPr>
        <w:ind w:left="360"/>
        <w:rPr>
          <w:rFonts w:asciiTheme="majorBidi" w:hAnsiTheme="majorBidi" w:cstheme="majorBidi"/>
          <w:b/>
          <w:bCs/>
        </w:rPr>
      </w:pPr>
      <w:r w:rsidRPr="00C1761D">
        <w:rPr>
          <w:rFonts w:asciiTheme="majorBidi" w:hAnsiTheme="majorBidi" w:cstheme="majorBidi"/>
          <w:b/>
          <w:bCs/>
        </w:rPr>
        <w:t>Prolog Leupold zum Einstieg</w:t>
      </w:r>
    </w:p>
    <w:p w14:paraId="06D11944" w14:textId="77777777" w:rsidR="0058161D" w:rsidRPr="00C1761D" w:rsidRDefault="0058161D" w:rsidP="0058161D">
      <w:pPr>
        <w:pStyle w:val="Listenabsatz"/>
        <w:ind w:left="360"/>
        <w:rPr>
          <w:rFonts w:asciiTheme="majorBidi" w:hAnsiTheme="majorBidi" w:cstheme="majorBidi"/>
          <w:b/>
          <w:bCs/>
        </w:rPr>
      </w:pPr>
    </w:p>
    <w:p w14:paraId="310F7F47" w14:textId="77777777" w:rsidR="0058161D" w:rsidRPr="00C1761D" w:rsidRDefault="0058161D" w:rsidP="0058161D">
      <w:pPr>
        <w:pStyle w:val="Listenabsatz"/>
        <w:numPr>
          <w:ilvl w:val="0"/>
          <w:numId w:val="19"/>
        </w:numPr>
        <w:spacing w:before="104" w:line="290" w:lineRule="auto"/>
        <w:ind w:left="360" w:right="307"/>
        <w:rPr>
          <w:rFonts w:asciiTheme="majorBidi" w:hAnsiTheme="majorBidi" w:cstheme="majorBidi"/>
          <w:b/>
          <w:bCs/>
          <w:w w:val="90"/>
        </w:rPr>
      </w:pPr>
      <w:r w:rsidRPr="00C1761D">
        <w:rPr>
          <w:rFonts w:asciiTheme="majorBidi" w:hAnsiTheme="majorBidi" w:cstheme="majorBidi"/>
          <w:b/>
          <w:bCs/>
          <w:w w:val="90"/>
        </w:rPr>
        <w:t>Kleingruppenarbeit</w:t>
      </w:r>
    </w:p>
    <w:p w14:paraId="3A929ED6" w14:textId="77777777" w:rsidR="0058161D" w:rsidRPr="00C1761D" w:rsidRDefault="0058161D" w:rsidP="0058161D">
      <w:pPr>
        <w:pStyle w:val="Listenabsatz"/>
        <w:spacing w:after="160" w:line="278" w:lineRule="auto"/>
        <w:ind w:left="360"/>
        <w:rPr>
          <w:rFonts w:asciiTheme="majorBidi" w:hAnsiTheme="majorBidi" w:cstheme="majorBidi"/>
          <w:bCs/>
        </w:rPr>
      </w:pPr>
      <w:r w:rsidRPr="00C1761D">
        <w:rPr>
          <w:rFonts w:ascii="Times New Roman" w:hAnsi="Times New Roman" w:cs="Times New Roman"/>
          <w:bCs/>
        </w:rPr>
        <w:t xml:space="preserve">Tauschen Sie sich über Fallsituationen aus dem Praktikum aus, welche aus Ihrer Sicht mit einer moralischen Herausforderung </w:t>
      </w:r>
      <w:proofErr w:type="gramStart"/>
      <w:r w:rsidRPr="00C1761D">
        <w:rPr>
          <w:rFonts w:ascii="Times New Roman" w:hAnsi="Times New Roman" w:cs="Times New Roman"/>
          <w:bCs/>
        </w:rPr>
        <w:t>bezeichnet</w:t>
      </w:r>
      <w:proofErr w:type="gramEnd"/>
      <w:r w:rsidRPr="00C1761D">
        <w:rPr>
          <w:rFonts w:ascii="Times New Roman" w:hAnsi="Times New Roman" w:cs="Times New Roman"/>
          <w:bCs/>
        </w:rPr>
        <w:t xml:space="preserve"> werden können, d.h. bei denen Unsicherheiten bestehen, welche Handlung moralisch richtig ist bzw. welche als die moralisch bestmögliche beurteilt werden könnte. Es könnte sich bspw. um Situationen handeln, bei dem es unklar erscheint, ob man im Sinne von ‚Fürsorglichkeit‘ oder von ‚Autonomie achten‘ handeln sollte. Und falls man sich für die Perspektive ‚Autonomie achten‘ verständigt haben sollte, Unsicherheiten auftreten, wie das nun konkret umzusetzen ist, wenn jemand etwa die Einnahme von Insulin bei vorhandenem Diabetes in einer Einrichtung der Sozialpsychiatrie ablehnt</w:t>
      </w:r>
      <w:r w:rsidRPr="00C1761D">
        <w:rPr>
          <w:rFonts w:asciiTheme="majorBidi" w:hAnsiTheme="majorBidi" w:cstheme="majorBidi"/>
          <w:bCs/>
        </w:rPr>
        <w:t>. Überlegen Sie zudem, wie oft aus Ihrer Sicht derartige Situationen auftreten (selten-mittel-häufig-sehr oft) und wie in Ihrer Institution damit umgegangen wird.</w:t>
      </w:r>
    </w:p>
    <w:p w14:paraId="15A74191" w14:textId="77777777" w:rsidR="0058161D" w:rsidRPr="00C1761D" w:rsidRDefault="0058161D" w:rsidP="0058161D">
      <w:pPr>
        <w:pStyle w:val="Listenabsatz"/>
        <w:spacing w:after="160" w:line="278" w:lineRule="auto"/>
        <w:ind w:left="360"/>
        <w:rPr>
          <w:rFonts w:asciiTheme="majorBidi" w:hAnsiTheme="majorBidi" w:cstheme="majorBidi"/>
          <w:bCs/>
        </w:rPr>
      </w:pPr>
    </w:p>
    <w:p w14:paraId="0A04F465" w14:textId="77777777" w:rsidR="0058161D" w:rsidRPr="00C1761D" w:rsidRDefault="0058161D" w:rsidP="0058161D">
      <w:pPr>
        <w:pStyle w:val="Listenabsatz"/>
        <w:numPr>
          <w:ilvl w:val="0"/>
          <w:numId w:val="19"/>
        </w:numPr>
        <w:ind w:left="360"/>
        <w:rPr>
          <w:rFonts w:asciiTheme="majorBidi" w:hAnsiTheme="majorBidi" w:cstheme="majorBidi"/>
          <w:b/>
          <w:bCs/>
        </w:rPr>
      </w:pPr>
      <w:r w:rsidRPr="00C1761D">
        <w:rPr>
          <w:rFonts w:asciiTheme="majorBidi" w:hAnsiTheme="majorBidi" w:cstheme="majorBidi"/>
          <w:b/>
          <w:bCs/>
        </w:rPr>
        <w:t>Plenum</w:t>
      </w:r>
    </w:p>
    <w:p w14:paraId="7B207FC9" w14:textId="77777777" w:rsidR="0058161D" w:rsidRPr="00C1761D" w:rsidRDefault="0058161D" w:rsidP="0058161D">
      <w:pPr>
        <w:pStyle w:val="Listenabsatz"/>
        <w:ind w:left="360"/>
        <w:rPr>
          <w:rFonts w:asciiTheme="majorBidi" w:hAnsiTheme="majorBidi" w:cstheme="majorBidi"/>
          <w:bCs/>
        </w:rPr>
      </w:pPr>
      <w:r w:rsidRPr="00C1761D">
        <w:rPr>
          <w:rFonts w:asciiTheme="majorBidi" w:hAnsiTheme="majorBidi" w:cstheme="majorBidi"/>
          <w:bCs/>
        </w:rPr>
        <w:t xml:space="preserve">Austausch der </w:t>
      </w:r>
      <w:r w:rsidRPr="00C1761D">
        <w:rPr>
          <w:rFonts w:asciiTheme="majorBidi" w:hAnsiTheme="majorBidi" w:cstheme="majorBidi"/>
          <w:b/>
          <w:bCs/>
        </w:rPr>
        <w:t>Eindrücke</w:t>
      </w:r>
      <w:r w:rsidRPr="00C1761D">
        <w:rPr>
          <w:rFonts w:asciiTheme="majorBidi" w:hAnsiTheme="majorBidi" w:cstheme="majorBidi"/>
          <w:bCs/>
        </w:rPr>
        <w:t xml:space="preserve"> im Sinne eines </w:t>
      </w:r>
      <w:r w:rsidRPr="00C1761D">
        <w:rPr>
          <w:rFonts w:asciiTheme="majorBidi" w:hAnsiTheme="majorBidi" w:cstheme="majorBidi"/>
          <w:b/>
          <w:bCs/>
        </w:rPr>
        <w:t>Blitzlichts</w:t>
      </w:r>
      <w:r w:rsidRPr="00C1761D">
        <w:rPr>
          <w:rFonts w:asciiTheme="majorBidi" w:hAnsiTheme="majorBidi" w:cstheme="majorBidi"/>
          <w:bCs/>
        </w:rPr>
        <w:t>:</w:t>
      </w:r>
    </w:p>
    <w:p w14:paraId="28D32B98" w14:textId="77777777" w:rsidR="0058161D" w:rsidRPr="00C1761D" w:rsidRDefault="0058161D" w:rsidP="0058161D">
      <w:pPr>
        <w:pStyle w:val="Listenabsatz"/>
        <w:ind w:left="360"/>
        <w:rPr>
          <w:rFonts w:asciiTheme="majorBidi" w:hAnsiTheme="majorBidi" w:cstheme="majorBidi"/>
          <w:bCs/>
        </w:rPr>
      </w:pPr>
      <w:r w:rsidRPr="00C1761D">
        <w:rPr>
          <w:rFonts w:asciiTheme="majorBidi" w:hAnsiTheme="majorBidi" w:cstheme="majorBidi"/>
          <w:bCs/>
        </w:rPr>
        <w:t>z.B. Haben wir Fallsituationen gefunden? Falls ja, ggf. kurze Fallskizze</w:t>
      </w:r>
    </w:p>
    <w:p w14:paraId="483C3D83" w14:textId="77777777" w:rsidR="0058161D" w:rsidRPr="00C1761D" w:rsidRDefault="0058161D" w:rsidP="0058161D">
      <w:pPr>
        <w:pStyle w:val="Listenabsatz"/>
        <w:ind w:left="360"/>
        <w:rPr>
          <w:rFonts w:ascii="Times New Roman" w:hAnsi="Times New Roman" w:cs="Times New Roman"/>
          <w:bCs/>
        </w:rPr>
      </w:pPr>
      <w:r w:rsidRPr="00C1761D">
        <w:rPr>
          <w:rFonts w:asciiTheme="majorBidi" w:hAnsiTheme="majorBidi" w:cstheme="majorBidi"/>
          <w:bCs/>
        </w:rPr>
        <w:t>z.B. Wie wird in den Institutionen mit derartigen</w:t>
      </w:r>
      <w:r w:rsidRPr="00C1761D">
        <w:rPr>
          <w:rFonts w:ascii="Times New Roman" w:hAnsi="Times New Roman" w:cs="Times New Roman"/>
          <w:bCs/>
        </w:rPr>
        <w:t xml:space="preserve"> Fällen umgegangen?</w:t>
      </w:r>
    </w:p>
    <w:p w14:paraId="4A109585" w14:textId="77777777" w:rsidR="0058161D" w:rsidRPr="00C1761D" w:rsidRDefault="0058161D" w:rsidP="0058161D">
      <w:pPr>
        <w:pStyle w:val="Listenabsatz"/>
        <w:ind w:left="360"/>
        <w:rPr>
          <w:rFonts w:ascii="Times New Roman" w:hAnsi="Times New Roman" w:cs="Times New Roman"/>
          <w:bCs/>
        </w:rPr>
      </w:pPr>
      <w:r w:rsidRPr="00C1761D">
        <w:rPr>
          <w:rFonts w:ascii="Times New Roman" w:hAnsi="Times New Roman" w:cs="Times New Roman"/>
          <w:bCs/>
        </w:rPr>
        <w:t>z.B. Wie häufig vermuten Sie derartige Fälle? (selten – mittel – häufig – sehr oft)</w:t>
      </w:r>
    </w:p>
    <w:p w14:paraId="503E37A9" w14:textId="77777777" w:rsidR="0058161D" w:rsidRPr="00C1761D" w:rsidRDefault="0058161D" w:rsidP="0058161D">
      <w:pPr>
        <w:pStyle w:val="Listenabsatz"/>
        <w:jc w:val="both"/>
        <w:rPr>
          <w:rFonts w:asciiTheme="majorBidi" w:hAnsiTheme="majorBidi" w:cstheme="majorBidi"/>
          <w:b/>
          <w:bCs/>
          <w:u w:val="single"/>
        </w:rPr>
      </w:pPr>
    </w:p>
    <w:p w14:paraId="590EDF74" w14:textId="7386A9AC" w:rsidR="00AF4590" w:rsidRPr="00C1761D" w:rsidRDefault="00AF4590" w:rsidP="00050D32">
      <w:pPr>
        <w:rPr>
          <w:rFonts w:asciiTheme="majorBidi" w:hAnsiTheme="majorBidi" w:cstheme="majorBidi"/>
        </w:rPr>
      </w:pPr>
    </w:p>
    <w:p w14:paraId="3C25BF00" w14:textId="3CDEED62" w:rsidR="00AF4590" w:rsidRPr="00C1761D" w:rsidRDefault="00AF4590" w:rsidP="00050D32">
      <w:pPr>
        <w:rPr>
          <w:rFonts w:asciiTheme="majorBidi" w:hAnsiTheme="majorBidi" w:cstheme="majorBidi"/>
        </w:rPr>
      </w:pPr>
    </w:p>
    <w:p w14:paraId="0BD68136" w14:textId="4E4B77BC" w:rsidR="00AF4590" w:rsidRPr="00C1761D" w:rsidRDefault="00AF4590" w:rsidP="00A70090">
      <w:pPr>
        <w:rPr>
          <w:rFonts w:asciiTheme="majorBidi" w:hAnsiTheme="majorBidi" w:cstheme="majorBidi"/>
          <w:b/>
          <w:bCs/>
          <w:u w:val="single"/>
        </w:rPr>
      </w:pPr>
    </w:p>
    <w:p w14:paraId="6DD324A0" w14:textId="6C39457B" w:rsidR="00AF4590" w:rsidRPr="00C1761D" w:rsidRDefault="00AF4590" w:rsidP="00A70090">
      <w:pPr>
        <w:rPr>
          <w:rFonts w:asciiTheme="majorBidi" w:hAnsiTheme="majorBidi" w:cstheme="majorBidi"/>
          <w:b/>
          <w:bCs/>
          <w:u w:val="single"/>
        </w:rPr>
      </w:pPr>
    </w:p>
    <w:p w14:paraId="6806177A" w14:textId="60EA9915" w:rsidR="00AF4590" w:rsidRPr="00C1761D" w:rsidRDefault="00AF4590" w:rsidP="00A70090">
      <w:pPr>
        <w:rPr>
          <w:rFonts w:asciiTheme="majorBidi" w:hAnsiTheme="majorBidi" w:cstheme="majorBidi"/>
          <w:b/>
          <w:bCs/>
          <w:u w:val="single"/>
        </w:rPr>
      </w:pPr>
    </w:p>
    <w:p w14:paraId="27364E11" w14:textId="221251E7" w:rsidR="00AF4590" w:rsidRPr="00C1761D" w:rsidRDefault="00AF4590" w:rsidP="00A70090">
      <w:pPr>
        <w:rPr>
          <w:rFonts w:asciiTheme="majorBidi" w:hAnsiTheme="majorBidi" w:cstheme="majorBidi"/>
          <w:b/>
          <w:bCs/>
          <w:u w:val="single"/>
        </w:rPr>
      </w:pPr>
    </w:p>
    <w:p w14:paraId="46B3144C" w14:textId="74F73F11" w:rsidR="00AF4590" w:rsidRPr="00C1761D" w:rsidRDefault="00AF4590" w:rsidP="00A70090">
      <w:pPr>
        <w:rPr>
          <w:rFonts w:asciiTheme="majorBidi" w:hAnsiTheme="majorBidi" w:cstheme="majorBidi"/>
          <w:b/>
          <w:bCs/>
          <w:u w:val="single"/>
        </w:rPr>
      </w:pPr>
    </w:p>
    <w:p w14:paraId="2F30D7C5" w14:textId="41EE10D4" w:rsidR="00AF4590" w:rsidRPr="00C1761D" w:rsidRDefault="00AF4590" w:rsidP="00A70090">
      <w:pPr>
        <w:rPr>
          <w:rFonts w:asciiTheme="majorBidi" w:hAnsiTheme="majorBidi" w:cstheme="majorBidi"/>
          <w:b/>
          <w:bCs/>
          <w:u w:val="single"/>
        </w:rPr>
      </w:pPr>
    </w:p>
    <w:p w14:paraId="48FC55F6" w14:textId="2AE5475B" w:rsidR="00AF4590" w:rsidRPr="00C1761D" w:rsidRDefault="00AF4590" w:rsidP="00A70090">
      <w:pPr>
        <w:rPr>
          <w:rFonts w:asciiTheme="majorBidi" w:hAnsiTheme="majorBidi" w:cstheme="majorBidi"/>
          <w:b/>
          <w:bCs/>
          <w:u w:val="single"/>
        </w:rPr>
      </w:pPr>
    </w:p>
    <w:p w14:paraId="28035341" w14:textId="6187B44C" w:rsidR="00B0598D" w:rsidRPr="00C1761D" w:rsidRDefault="00B0598D" w:rsidP="00A70090">
      <w:pPr>
        <w:rPr>
          <w:rFonts w:asciiTheme="majorBidi" w:hAnsiTheme="majorBidi" w:cstheme="majorBidi"/>
          <w:b/>
          <w:bCs/>
          <w:u w:val="single"/>
        </w:rPr>
      </w:pPr>
    </w:p>
    <w:p w14:paraId="1C7E7463" w14:textId="784DE8EC" w:rsidR="00F85593" w:rsidRPr="00C1761D" w:rsidRDefault="00F85593" w:rsidP="00F85593">
      <w:pPr>
        <w:rPr>
          <w:rFonts w:asciiTheme="majorBidi" w:hAnsiTheme="majorBidi" w:cstheme="majorBidi"/>
          <w:b/>
          <w:bCs/>
          <w:u w:val="single"/>
        </w:rPr>
      </w:pPr>
      <w:r w:rsidRPr="00C1761D">
        <w:rPr>
          <w:rFonts w:asciiTheme="majorBidi" w:hAnsiTheme="majorBidi" w:cstheme="majorBidi"/>
          <w:b/>
          <w:bCs/>
          <w:u w:val="single"/>
        </w:rPr>
        <w:t xml:space="preserve">Geplanter Seminarablauf </w:t>
      </w:r>
      <w:r w:rsidR="0058161D" w:rsidRPr="00C1761D">
        <w:rPr>
          <w:rFonts w:asciiTheme="majorBidi" w:hAnsiTheme="majorBidi" w:cstheme="majorBidi"/>
          <w:b/>
          <w:bCs/>
          <w:u w:val="single"/>
        </w:rPr>
        <w:t>2. Sitzung (4 UE/ 180 Min)</w:t>
      </w:r>
      <w:r w:rsidRPr="00C1761D">
        <w:rPr>
          <w:rFonts w:asciiTheme="majorBidi" w:hAnsiTheme="majorBidi" w:cstheme="majorBidi"/>
          <w:b/>
          <w:bCs/>
          <w:u w:val="single"/>
        </w:rPr>
        <w:t>:</w:t>
      </w:r>
    </w:p>
    <w:p w14:paraId="37313A5B" w14:textId="1DDDB95B" w:rsidR="00F85593" w:rsidRPr="00C1761D" w:rsidRDefault="00F85593" w:rsidP="00A70090">
      <w:pPr>
        <w:rPr>
          <w:rFonts w:asciiTheme="majorBidi" w:hAnsiTheme="majorBidi" w:cstheme="majorBidi"/>
          <w:b/>
          <w:bCs/>
          <w:u w:val="single"/>
        </w:rPr>
      </w:pPr>
    </w:p>
    <w:p w14:paraId="569A949F" w14:textId="7E5FCAE7" w:rsidR="00F85593" w:rsidRPr="00C1761D" w:rsidRDefault="00C1761D" w:rsidP="00C1761D">
      <w:pPr>
        <w:pStyle w:val="Listenabsatz"/>
        <w:numPr>
          <w:ilvl w:val="0"/>
          <w:numId w:val="20"/>
        </w:numPr>
        <w:rPr>
          <w:rFonts w:asciiTheme="majorBidi" w:hAnsiTheme="majorBidi" w:cstheme="majorBidi"/>
          <w:b/>
          <w:bCs/>
        </w:rPr>
      </w:pPr>
      <w:r w:rsidRPr="00C1761D">
        <w:rPr>
          <w:rFonts w:asciiTheme="majorBidi" w:hAnsiTheme="majorBidi" w:cstheme="majorBidi"/>
          <w:b/>
          <w:bCs/>
        </w:rPr>
        <w:t>Prolog Leupold zum Einstieg</w:t>
      </w:r>
    </w:p>
    <w:p w14:paraId="0A3AB416" w14:textId="77777777" w:rsidR="00C1761D" w:rsidRPr="00C1761D" w:rsidRDefault="00C1761D" w:rsidP="00C1761D">
      <w:pPr>
        <w:pStyle w:val="Listenabsatz"/>
        <w:rPr>
          <w:rFonts w:asciiTheme="majorBidi" w:hAnsiTheme="majorBidi" w:cstheme="majorBidi"/>
          <w:b/>
          <w:bCs/>
          <w:u w:val="single"/>
        </w:rPr>
      </w:pPr>
    </w:p>
    <w:p w14:paraId="364B9E70" w14:textId="0C823F08" w:rsidR="00C1761D" w:rsidRPr="00C1761D" w:rsidRDefault="00C1761D" w:rsidP="00C1761D">
      <w:pPr>
        <w:pStyle w:val="Listenabsatz"/>
        <w:numPr>
          <w:ilvl w:val="0"/>
          <w:numId w:val="20"/>
        </w:numPr>
        <w:rPr>
          <w:rFonts w:asciiTheme="majorBidi" w:hAnsiTheme="majorBidi" w:cstheme="majorBidi"/>
          <w:b/>
          <w:bCs/>
        </w:rPr>
      </w:pPr>
      <w:r w:rsidRPr="00C1761D">
        <w:rPr>
          <w:rFonts w:asciiTheme="majorBidi" w:hAnsiTheme="majorBidi" w:cstheme="majorBidi"/>
          <w:b/>
          <w:bCs/>
        </w:rPr>
        <w:t>Kleingruppenarbeit</w:t>
      </w:r>
    </w:p>
    <w:p w14:paraId="0A40BF08" w14:textId="77777777" w:rsidR="00C1761D" w:rsidRPr="00C1761D" w:rsidRDefault="00C1761D" w:rsidP="00C1761D">
      <w:pPr>
        <w:pStyle w:val="Listenabsatz"/>
        <w:rPr>
          <w:rFonts w:asciiTheme="majorBidi" w:hAnsiTheme="majorBidi" w:cstheme="majorBidi"/>
        </w:rPr>
      </w:pPr>
      <w:r w:rsidRPr="00C1761D">
        <w:rPr>
          <w:rFonts w:asciiTheme="majorBidi" w:hAnsiTheme="majorBidi" w:cstheme="majorBidi"/>
        </w:rPr>
        <w:t xml:space="preserve">Sichtung + Priorisierung der Fragen für das Gespräch mit Dr. Katja </w:t>
      </w:r>
      <w:proofErr w:type="spellStart"/>
      <w:r w:rsidRPr="00C1761D">
        <w:rPr>
          <w:rFonts w:asciiTheme="majorBidi" w:hAnsiTheme="majorBidi" w:cstheme="majorBidi"/>
        </w:rPr>
        <w:t>Kühlmeyer</w:t>
      </w:r>
      <w:proofErr w:type="spellEnd"/>
    </w:p>
    <w:p w14:paraId="4B20CB8E" w14:textId="77777777" w:rsidR="00C1761D" w:rsidRPr="00C1761D" w:rsidRDefault="00C1761D" w:rsidP="00C1761D">
      <w:pPr>
        <w:pStyle w:val="Listenabsatz"/>
        <w:rPr>
          <w:rFonts w:asciiTheme="majorBidi" w:hAnsiTheme="majorBidi" w:cstheme="majorBidi"/>
          <w:b/>
          <w:bCs/>
          <w:u w:val="single"/>
        </w:rPr>
      </w:pPr>
    </w:p>
    <w:p w14:paraId="7CECD0EE" w14:textId="2999B20D" w:rsidR="00C1761D" w:rsidRPr="00C1761D" w:rsidRDefault="00C1761D" w:rsidP="00C1761D">
      <w:pPr>
        <w:pStyle w:val="Listenabsatz"/>
        <w:numPr>
          <w:ilvl w:val="0"/>
          <w:numId w:val="20"/>
        </w:numPr>
        <w:rPr>
          <w:rFonts w:asciiTheme="majorBidi" w:hAnsiTheme="majorBidi" w:cstheme="majorBidi"/>
          <w:b/>
          <w:bCs/>
        </w:rPr>
      </w:pPr>
      <w:proofErr w:type="spellStart"/>
      <w:r w:rsidRPr="00C1761D">
        <w:rPr>
          <w:rFonts w:asciiTheme="majorBidi" w:hAnsiTheme="majorBidi" w:cstheme="majorBidi"/>
          <w:b/>
          <w:bCs/>
        </w:rPr>
        <w:t>Expertingespräch</w:t>
      </w:r>
      <w:proofErr w:type="spellEnd"/>
      <w:r w:rsidRPr="00C1761D">
        <w:rPr>
          <w:rFonts w:asciiTheme="majorBidi" w:hAnsiTheme="majorBidi" w:cstheme="majorBidi"/>
          <w:b/>
          <w:bCs/>
        </w:rPr>
        <w:t xml:space="preserve"> mit Dr. Katja </w:t>
      </w:r>
      <w:proofErr w:type="spellStart"/>
      <w:r w:rsidRPr="00C1761D">
        <w:rPr>
          <w:rFonts w:asciiTheme="majorBidi" w:hAnsiTheme="majorBidi" w:cstheme="majorBidi"/>
          <w:b/>
          <w:bCs/>
        </w:rPr>
        <w:t>Kühlmeyer</w:t>
      </w:r>
      <w:proofErr w:type="spellEnd"/>
    </w:p>
    <w:p w14:paraId="1F28B900" w14:textId="77777777" w:rsidR="00C1761D" w:rsidRPr="00C1761D" w:rsidRDefault="00C1761D" w:rsidP="00C1761D">
      <w:pPr>
        <w:pStyle w:val="Listenabsatz"/>
        <w:rPr>
          <w:rFonts w:asciiTheme="majorBidi" w:hAnsiTheme="majorBidi" w:cstheme="majorBidi"/>
          <w:b/>
          <w:bCs/>
          <w:u w:val="single"/>
        </w:rPr>
      </w:pPr>
    </w:p>
    <w:p w14:paraId="115FE9CF" w14:textId="7BCDD017" w:rsidR="00C1761D" w:rsidRPr="00C1761D" w:rsidRDefault="00C1761D" w:rsidP="00C1761D">
      <w:pPr>
        <w:pStyle w:val="Listenabsatz"/>
        <w:numPr>
          <w:ilvl w:val="0"/>
          <w:numId w:val="20"/>
        </w:numPr>
        <w:rPr>
          <w:rFonts w:asciiTheme="majorBidi" w:hAnsiTheme="majorBidi" w:cstheme="majorBidi"/>
          <w:b/>
          <w:bCs/>
        </w:rPr>
      </w:pPr>
      <w:r w:rsidRPr="00C1761D">
        <w:rPr>
          <w:rFonts w:asciiTheme="majorBidi" w:hAnsiTheme="majorBidi" w:cstheme="majorBidi"/>
          <w:b/>
          <w:bCs/>
        </w:rPr>
        <w:t>Kleingruppenarbeit: Resümee</w:t>
      </w:r>
    </w:p>
    <w:p w14:paraId="6F226200" w14:textId="77777777" w:rsidR="00C1761D" w:rsidRPr="00C1761D" w:rsidRDefault="00C1761D" w:rsidP="00C1761D">
      <w:pPr>
        <w:pStyle w:val="Listenabsatz"/>
        <w:rPr>
          <w:rFonts w:asciiTheme="majorBidi" w:hAnsiTheme="majorBidi" w:cstheme="majorBidi"/>
        </w:rPr>
      </w:pPr>
      <w:r w:rsidRPr="00C1761D">
        <w:rPr>
          <w:rFonts w:asciiTheme="majorBidi" w:hAnsiTheme="majorBidi" w:cstheme="majorBidi"/>
        </w:rPr>
        <w:t xml:space="preserve">Welche Position zu </w:t>
      </w:r>
      <w:proofErr w:type="spellStart"/>
      <w:r w:rsidRPr="00C1761D">
        <w:rPr>
          <w:rFonts w:asciiTheme="majorBidi" w:hAnsiTheme="majorBidi" w:cstheme="majorBidi"/>
        </w:rPr>
        <w:t>MoS</w:t>
      </w:r>
      <w:proofErr w:type="spellEnd"/>
      <w:r w:rsidRPr="00C1761D">
        <w:rPr>
          <w:rFonts w:asciiTheme="majorBidi" w:hAnsiTheme="majorBidi" w:cstheme="majorBidi"/>
        </w:rPr>
        <w:t xml:space="preserve"> (enge, weite Definition) favorisiere ich aus welchen Gründen?</w:t>
      </w:r>
    </w:p>
    <w:p w14:paraId="1516866D" w14:textId="77777777" w:rsidR="00C1761D" w:rsidRPr="00C1761D" w:rsidRDefault="00C1761D" w:rsidP="00C1761D">
      <w:pPr>
        <w:pStyle w:val="Listenabsatz"/>
        <w:rPr>
          <w:rFonts w:asciiTheme="majorBidi" w:hAnsiTheme="majorBidi" w:cstheme="majorBidi"/>
        </w:rPr>
      </w:pPr>
    </w:p>
    <w:p w14:paraId="1C2FB0C8" w14:textId="77777777" w:rsidR="00C1761D" w:rsidRPr="00C1761D" w:rsidRDefault="00C1761D" w:rsidP="00C1761D">
      <w:pPr>
        <w:pStyle w:val="Listenabsatz"/>
        <w:rPr>
          <w:rFonts w:asciiTheme="majorBidi" w:hAnsiTheme="majorBidi" w:cstheme="majorBidi"/>
        </w:rPr>
      </w:pPr>
      <w:r w:rsidRPr="00C1761D">
        <w:rPr>
          <w:rFonts w:asciiTheme="majorBidi" w:hAnsiTheme="majorBidi" w:cstheme="majorBidi"/>
        </w:rPr>
        <w:t xml:space="preserve">Wie zufrieden bin ich mit dem </w:t>
      </w:r>
      <w:proofErr w:type="spellStart"/>
      <w:r w:rsidRPr="00C1761D">
        <w:rPr>
          <w:rFonts w:asciiTheme="majorBidi" w:hAnsiTheme="majorBidi" w:cstheme="majorBidi"/>
        </w:rPr>
        <w:t>Expertingespräch</w:t>
      </w:r>
      <w:proofErr w:type="spellEnd"/>
      <w:r w:rsidRPr="00C1761D">
        <w:rPr>
          <w:rFonts w:asciiTheme="majorBidi" w:hAnsiTheme="majorBidi" w:cstheme="majorBidi"/>
        </w:rPr>
        <w:t>?</w:t>
      </w:r>
    </w:p>
    <w:p w14:paraId="74CF66B7" w14:textId="5CBCB288" w:rsidR="00F85593" w:rsidRPr="00C1761D" w:rsidRDefault="00F85593" w:rsidP="00C1761D">
      <w:pPr>
        <w:rPr>
          <w:rFonts w:asciiTheme="majorBidi" w:hAnsiTheme="majorBidi" w:cstheme="majorBidi"/>
          <w:b/>
          <w:bCs/>
          <w:u w:val="single"/>
        </w:rPr>
      </w:pPr>
    </w:p>
    <w:p w14:paraId="689EAD43" w14:textId="4E2F9309" w:rsidR="00F85593" w:rsidRPr="00C1761D" w:rsidRDefault="00F85593" w:rsidP="00C1761D">
      <w:pPr>
        <w:rPr>
          <w:rFonts w:asciiTheme="majorBidi" w:hAnsiTheme="majorBidi" w:cstheme="majorBidi"/>
          <w:b/>
          <w:bCs/>
          <w:u w:val="single"/>
        </w:rPr>
      </w:pPr>
    </w:p>
    <w:p w14:paraId="0D7EF73B" w14:textId="2210B173" w:rsidR="00A70090" w:rsidRDefault="00A70090" w:rsidP="00050D32">
      <w:pPr>
        <w:rPr>
          <w:rFonts w:asciiTheme="majorBidi" w:hAnsiTheme="majorBidi" w:cstheme="majorBidi"/>
          <w:b/>
          <w:bCs/>
        </w:rPr>
      </w:pPr>
      <w:r w:rsidRPr="007B18FD">
        <w:rPr>
          <w:rFonts w:asciiTheme="majorBidi" w:hAnsiTheme="majorBidi" w:cstheme="majorBidi"/>
          <w:b/>
          <w:bCs/>
        </w:rPr>
        <w:lastRenderedPageBreak/>
        <w:t>Kontextinformationen</w:t>
      </w:r>
      <w:r w:rsidR="006F00FF" w:rsidRPr="007B18FD">
        <w:rPr>
          <w:rFonts w:asciiTheme="majorBidi" w:hAnsiTheme="majorBidi" w:cstheme="majorBidi"/>
          <w:b/>
          <w:bCs/>
        </w:rPr>
        <w:t xml:space="preserve"> </w:t>
      </w:r>
      <w:r w:rsidR="00F85593">
        <w:rPr>
          <w:rFonts w:asciiTheme="majorBidi" w:hAnsiTheme="majorBidi" w:cstheme="majorBidi"/>
          <w:b/>
          <w:bCs/>
        </w:rPr>
        <w:t xml:space="preserve">kompakt </w:t>
      </w:r>
      <w:r w:rsidR="006F00FF" w:rsidRPr="007B18FD">
        <w:rPr>
          <w:rFonts w:asciiTheme="majorBidi" w:hAnsiTheme="majorBidi" w:cstheme="majorBidi"/>
          <w:b/>
          <w:bCs/>
        </w:rPr>
        <w:t xml:space="preserve">zum </w:t>
      </w:r>
      <w:proofErr w:type="spellStart"/>
      <w:r w:rsidR="006F00FF" w:rsidRPr="007B18FD">
        <w:rPr>
          <w:rFonts w:asciiTheme="majorBidi" w:hAnsiTheme="majorBidi" w:cstheme="majorBidi"/>
          <w:b/>
          <w:bCs/>
        </w:rPr>
        <w:t>MoS</w:t>
      </w:r>
      <w:proofErr w:type="spellEnd"/>
    </w:p>
    <w:p w14:paraId="1EB87655" w14:textId="77777777" w:rsidR="00B140CC" w:rsidRPr="007B18FD" w:rsidRDefault="00B140CC" w:rsidP="00050D32">
      <w:pPr>
        <w:rPr>
          <w:rFonts w:asciiTheme="majorBidi" w:hAnsiTheme="majorBidi" w:cstheme="majorBidi"/>
          <w:b/>
          <w:bCs/>
        </w:rPr>
      </w:pPr>
    </w:p>
    <w:p w14:paraId="22B70DF4" w14:textId="77777777" w:rsidR="00B140CC" w:rsidRDefault="00B140CC" w:rsidP="00B140CC">
      <w:pPr>
        <w:spacing w:line="276" w:lineRule="auto"/>
        <w:rPr>
          <w:rFonts w:asciiTheme="majorBidi" w:hAnsiTheme="majorBidi" w:cstheme="majorBidi"/>
        </w:rPr>
      </w:pPr>
      <w:r w:rsidRPr="000E7324">
        <w:rPr>
          <w:rFonts w:asciiTheme="majorBidi" w:hAnsiTheme="majorBidi" w:cstheme="majorBidi"/>
        </w:rPr>
        <w:t>In den Gesundheitsberufen</w:t>
      </w:r>
      <w:r>
        <w:rPr>
          <w:rFonts w:asciiTheme="majorBidi" w:hAnsiTheme="majorBidi" w:cstheme="majorBidi"/>
        </w:rPr>
        <w:t>, insbesondere</w:t>
      </w:r>
      <w:r w:rsidRPr="000E7324">
        <w:rPr>
          <w:rFonts w:asciiTheme="majorBidi" w:hAnsiTheme="majorBidi" w:cstheme="majorBidi"/>
        </w:rPr>
        <w:t xml:space="preserve"> </w:t>
      </w:r>
      <w:r>
        <w:rPr>
          <w:rFonts w:asciiTheme="majorBidi" w:hAnsiTheme="majorBidi" w:cstheme="majorBidi"/>
        </w:rPr>
        <w:t>im internationalen Kontext,</w:t>
      </w:r>
      <w:r w:rsidRPr="000E7324">
        <w:rPr>
          <w:rFonts w:asciiTheme="majorBidi" w:hAnsiTheme="majorBidi" w:cstheme="majorBidi"/>
        </w:rPr>
        <w:t xml:space="preserve"> existiert </w:t>
      </w:r>
      <w:r>
        <w:rPr>
          <w:rFonts w:asciiTheme="majorBidi" w:hAnsiTheme="majorBidi" w:cstheme="majorBidi"/>
        </w:rPr>
        <w:t xml:space="preserve">zu </w:t>
      </w:r>
      <w:proofErr w:type="spellStart"/>
      <w:r>
        <w:rPr>
          <w:rFonts w:asciiTheme="majorBidi" w:hAnsiTheme="majorBidi" w:cstheme="majorBidi"/>
        </w:rPr>
        <w:t>MoS</w:t>
      </w:r>
      <w:proofErr w:type="spellEnd"/>
      <w:r>
        <w:rPr>
          <w:rFonts w:asciiTheme="majorBidi" w:hAnsiTheme="majorBidi" w:cstheme="majorBidi"/>
        </w:rPr>
        <w:t xml:space="preserve"> ein </w:t>
      </w:r>
      <w:r w:rsidRPr="000E7324">
        <w:rPr>
          <w:rFonts w:asciiTheme="majorBidi" w:hAnsiTheme="majorBidi" w:cstheme="majorBidi"/>
        </w:rPr>
        <w:t xml:space="preserve">vielfältiger akademischer Diskurs mit zahlreichen empirischen Studien. </w:t>
      </w:r>
      <w:r>
        <w:rPr>
          <w:rFonts w:asciiTheme="majorBidi" w:hAnsiTheme="majorBidi" w:cstheme="majorBidi"/>
        </w:rPr>
        <w:t xml:space="preserve">Akademische Publikationen, welche sich mit einem Verständnis von </w:t>
      </w:r>
      <w:proofErr w:type="spellStart"/>
      <w:r>
        <w:rPr>
          <w:rFonts w:asciiTheme="majorBidi" w:hAnsiTheme="majorBidi" w:cstheme="majorBidi"/>
        </w:rPr>
        <w:t>MoS</w:t>
      </w:r>
      <w:proofErr w:type="spellEnd"/>
      <w:r>
        <w:rPr>
          <w:rFonts w:asciiTheme="majorBidi" w:hAnsiTheme="majorBidi" w:cstheme="majorBidi"/>
        </w:rPr>
        <w:t xml:space="preserve">, der Prävalenz und den Folgen sowie des methodischen Umgangs mit </w:t>
      </w:r>
      <w:proofErr w:type="spellStart"/>
      <w:r>
        <w:rPr>
          <w:rFonts w:asciiTheme="majorBidi" w:hAnsiTheme="majorBidi" w:cstheme="majorBidi"/>
        </w:rPr>
        <w:t>MoS</w:t>
      </w:r>
      <w:proofErr w:type="spellEnd"/>
      <w:r>
        <w:rPr>
          <w:rFonts w:asciiTheme="majorBidi" w:hAnsiTheme="majorBidi" w:cstheme="majorBidi"/>
        </w:rPr>
        <w:t xml:space="preserve"> befassen, findet man in der Sozialen Arbeit hingegen bislang kaum bis gar nicht. Im deutschsprachigen Raum muss man gegenwärtig feststellen, dass eine akademische Beschäftigung mit </w:t>
      </w:r>
      <w:proofErr w:type="spellStart"/>
      <w:r>
        <w:rPr>
          <w:rFonts w:asciiTheme="majorBidi" w:hAnsiTheme="majorBidi" w:cstheme="majorBidi"/>
        </w:rPr>
        <w:t>MoS</w:t>
      </w:r>
      <w:proofErr w:type="spellEnd"/>
      <w:r>
        <w:rPr>
          <w:rFonts w:asciiTheme="majorBidi" w:hAnsiTheme="majorBidi" w:cstheme="majorBidi"/>
        </w:rPr>
        <w:t xml:space="preserve"> in der sozialberuflichen Praxis bestenfalls rudimentär vorhanden ist. </w:t>
      </w:r>
    </w:p>
    <w:p w14:paraId="639F0668" w14:textId="77777777" w:rsidR="00B140CC" w:rsidRDefault="00B140CC" w:rsidP="00B140CC">
      <w:pPr>
        <w:spacing w:line="276" w:lineRule="auto"/>
        <w:rPr>
          <w:rFonts w:asciiTheme="majorBidi" w:hAnsiTheme="majorBidi" w:cstheme="majorBidi"/>
        </w:rPr>
      </w:pPr>
    </w:p>
    <w:p w14:paraId="66C5A988" w14:textId="64567C14" w:rsidR="00B140CC" w:rsidRPr="000E7324" w:rsidRDefault="00B140CC" w:rsidP="00B140CC">
      <w:pPr>
        <w:spacing w:line="276" w:lineRule="auto"/>
        <w:rPr>
          <w:rFonts w:asciiTheme="majorBidi" w:hAnsiTheme="majorBidi" w:cstheme="majorBidi"/>
        </w:rPr>
      </w:pPr>
      <w:r w:rsidRPr="007B18FD">
        <w:rPr>
          <w:rFonts w:ascii="Times New Roman" w:hAnsi="Times New Roman" w:cs="Times New Roman"/>
        </w:rPr>
        <w:t xml:space="preserve">In dieser Lehreinheit </w:t>
      </w:r>
      <w:r>
        <w:rPr>
          <w:rFonts w:ascii="Times New Roman" w:hAnsi="Times New Roman" w:cs="Times New Roman"/>
        </w:rPr>
        <w:t>thematisieren</w:t>
      </w:r>
      <w:r w:rsidRPr="007B18FD">
        <w:rPr>
          <w:rFonts w:ascii="Times New Roman" w:hAnsi="Times New Roman" w:cs="Times New Roman"/>
        </w:rPr>
        <w:t xml:space="preserve"> wir </w:t>
      </w:r>
      <w:r w:rsidR="00F47420">
        <w:rPr>
          <w:rFonts w:ascii="Times New Roman" w:hAnsi="Times New Roman" w:cs="Times New Roman"/>
        </w:rPr>
        <w:t xml:space="preserve">daher zunächst </w:t>
      </w:r>
      <w:r>
        <w:rPr>
          <w:rFonts w:ascii="Times New Roman" w:hAnsi="Times New Roman" w:cs="Times New Roman"/>
        </w:rPr>
        <w:t xml:space="preserve">unterschiedliche </w:t>
      </w:r>
      <w:r w:rsidR="00F47420">
        <w:rPr>
          <w:rFonts w:ascii="Times New Roman" w:hAnsi="Times New Roman" w:cs="Times New Roman"/>
        </w:rPr>
        <w:t>Positionen, was man unter</w:t>
      </w:r>
      <w:r>
        <w:rPr>
          <w:rFonts w:ascii="Times New Roman" w:hAnsi="Times New Roman" w:cs="Times New Roman"/>
        </w:rPr>
        <w:t xml:space="preserve"> </w:t>
      </w:r>
      <w:proofErr w:type="spellStart"/>
      <w:r w:rsidRPr="007B18FD">
        <w:rPr>
          <w:rFonts w:ascii="Times New Roman" w:hAnsi="Times New Roman" w:cs="Times New Roman"/>
        </w:rPr>
        <w:t>MoS</w:t>
      </w:r>
      <w:proofErr w:type="spellEnd"/>
      <w:r w:rsidR="00F47420">
        <w:rPr>
          <w:rFonts w:ascii="Times New Roman" w:hAnsi="Times New Roman" w:cs="Times New Roman"/>
        </w:rPr>
        <w:t xml:space="preserve"> verstehen sollte</w:t>
      </w:r>
      <w:r>
        <w:rPr>
          <w:rFonts w:ascii="Times New Roman" w:hAnsi="Times New Roman" w:cs="Times New Roman"/>
        </w:rPr>
        <w:t>. Im akademischen Diskurs kann man hierzu eine so genannte enge und weite Definition</w:t>
      </w:r>
      <w:r w:rsidRPr="007B18FD">
        <w:rPr>
          <w:rFonts w:ascii="Times New Roman" w:hAnsi="Times New Roman" w:cs="Times New Roman"/>
        </w:rPr>
        <w:t xml:space="preserve"> </w:t>
      </w:r>
      <w:r>
        <w:rPr>
          <w:rFonts w:ascii="Times New Roman" w:hAnsi="Times New Roman" w:cs="Times New Roman"/>
        </w:rPr>
        <w:t>als Resultat einer anhaltenden Kritik von engen Definitionen antreffen</w:t>
      </w:r>
      <w:r w:rsidR="00E403E9">
        <w:rPr>
          <w:rFonts w:ascii="Times New Roman" w:hAnsi="Times New Roman" w:cs="Times New Roman"/>
        </w:rPr>
        <w:t xml:space="preserve"> (vgl. bspw. </w:t>
      </w:r>
      <w:proofErr w:type="spellStart"/>
      <w:r w:rsidR="00E403E9">
        <w:rPr>
          <w:rFonts w:ascii="Times New Roman" w:hAnsi="Times New Roman" w:cs="Times New Roman"/>
        </w:rPr>
        <w:t>Fourie</w:t>
      </w:r>
      <w:proofErr w:type="spellEnd"/>
      <w:r w:rsidR="00E403E9">
        <w:rPr>
          <w:rFonts w:ascii="Times New Roman" w:hAnsi="Times New Roman" w:cs="Times New Roman"/>
        </w:rPr>
        <w:t xml:space="preserve"> 2015)</w:t>
      </w:r>
      <w:r>
        <w:rPr>
          <w:rFonts w:ascii="Times New Roman" w:hAnsi="Times New Roman" w:cs="Times New Roman"/>
        </w:rPr>
        <w:t xml:space="preserve">. Im Sinne einer weiten Definition von </w:t>
      </w:r>
      <w:proofErr w:type="spellStart"/>
      <w:r>
        <w:rPr>
          <w:rFonts w:ascii="Times New Roman" w:hAnsi="Times New Roman" w:cs="Times New Roman"/>
        </w:rPr>
        <w:t>MoS</w:t>
      </w:r>
      <w:proofErr w:type="spellEnd"/>
      <w:r>
        <w:rPr>
          <w:rFonts w:ascii="Times New Roman" w:hAnsi="Times New Roman" w:cs="Times New Roman"/>
        </w:rPr>
        <w:t xml:space="preserve"> kann man darunter als allgemeine Arbeitsdefinition eine </w:t>
      </w:r>
      <w:r w:rsidRPr="007B18FD">
        <w:rPr>
          <w:rFonts w:ascii="Times New Roman" w:hAnsi="Times New Roman" w:cs="Times New Roman"/>
        </w:rPr>
        <w:t xml:space="preserve">psychische Reaktion </w:t>
      </w:r>
      <w:r>
        <w:rPr>
          <w:rFonts w:ascii="Times New Roman" w:hAnsi="Times New Roman" w:cs="Times New Roman"/>
        </w:rPr>
        <w:t xml:space="preserve">sowohl </w:t>
      </w:r>
      <w:r w:rsidRPr="007B18FD">
        <w:rPr>
          <w:rFonts w:ascii="Times New Roman" w:hAnsi="Times New Roman" w:cs="Times New Roman"/>
        </w:rPr>
        <w:t xml:space="preserve">auf </w:t>
      </w:r>
      <w:r>
        <w:rPr>
          <w:rFonts w:ascii="Times New Roman" w:hAnsi="Times New Roman" w:cs="Times New Roman"/>
        </w:rPr>
        <w:t xml:space="preserve">unterschiedliche </w:t>
      </w:r>
      <w:r w:rsidRPr="007B18FD">
        <w:rPr>
          <w:rFonts w:ascii="Times New Roman" w:hAnsi="Times New Roman" w:cs="Times New Roman"/>
        </w:rPr>
        <w:t xml:space="preserve">moralisch herausfordernde Situationen (vgl. auch </w:t>
      </w:r>
      <w:proofErr w:type="spellStart"/>
      <w:r w:rsidRPr="007B18FD">
        <w:rPr>
          <w:rFonts w:ascii="Times New Roman" w:hAnsi="Times New Roman" w:cs="Times New Roman"/>
        </w:rPr>
        <w:t>Monteverde</w:t>
      </w:r>
      <w:proofErr w:type="spellEnd"/>
      <w:r w:rsidRPr="007B18FD">
        <w:rPr>
          <w:rFonts w:ascii="Times New Roman" w:hAnsi="Times New Roman" w:cs="Times New Roman"/>
        </w:rPr>
        <w:t xml:space="preserve"> 2019 zum Thema moralische Komplexität) </w:t>
      </w:r>
      <w:r>
        <w:rPr>
          <w:rFonts w:ascii="Times New Roman" w:hAnsi="Times New Roman" w:cs="Times New Roman"/>
        </w:rPr>
        <w:t>als auch</w:t>
      </w:r>
      <w:r w:rsidRPr="007B18FD">
        <w:rPr>
          <w:rFonts w:ascii="Times New Roman" w:hAnsi="Times New Roman" w:cs="Times New Roman"/>
        </w:rPr>
        <w:t xml:space="preserve"> auf moralische</w:t>
      </w:r>
      <w:r>
        <w:rPr>
          <w:rFonts w:ascii="Times New Roman" w:hAnsi="Times New Roman" w:cs="Times New Roman"/>
        </w:rPr>
        <w:t xml:space="preserve"> Ereignisse im engeren Sinne bspw. in Gestalt von externen Handlungsbarrieren (vgl. auch die ethische Problemlage „Bedrohung der moralischen Integrität“ bei Leupold 2023: 43f.) oder</w:t>
      </w:r>
      <w:r w:rsidRPr="007B18FD">
        <w:rPr>
          <w:rFonts w:ascii="Times New Roman" w:hAnsi="Times New Roman" w:cs="Times New Roman"/>
        </w:rPr>
        <w:t xml:space="preserve"> </w:t>
      </w:r>
      <w:r w:rsidR="00E403E9">
        <w:rPr>
          <w:rFonts w:ascii="Times New Roman" w:hAnsi="Times New Roman" w:cs="Times New Roman"/>
        </w:rPr>
        <w:t xml:space="preserve">in Form von </w:t>
      </w:r>
      <w:r>
        <w:rPr>
          <w:rFonts w:ascii="Times New Roman" w:hAnsi="Times New Roman" w:cs="Times New Roman"/>
        </w:rPr>
        <w:t xml:space="preserve">moralischen </w:t>
      </w:r>
      <w:r w:rsidRPr="007B18FD">
        <w:rPr>
          <w:rFonts w:ascii="Times New Roman" w:hAnsi="Times New Roman" w:cs="Times New Roman"/>
        </w:rPr>
        <w:t>Fehlverhalten (vgl. auch Kohlfürst 2016</w:t>
      </w:r>
      <w:r>
        <w:rPr>
          <w:rFonts w:ascii="Times New Roman" w:hAnsi="Times New Roman" w:cs="Times New Roman"/>
        </w:rPr>
        <w:t xml:space="preserve"> zu Fehlverhalten in der sozialberuflichen Praxis</w:t>
      </w:r>
      <w:r w:rsidRPr="007B18FD">
        <w:rPr>
          <w:rFonts w:ascii="Times New Roman" w:hAnsi="Times New Roman" w:cs="Times New Roman"/>
        </w:rPr>
        <w:t>)</w:t>
      </w:r>
      <w:r>
        <w:rPr>
          <w:rFonts w:ascii="Times New Roman" w:hAnsi="Times New Roman" w:cs="Times New Roman"/>
        </w:rPr>
        <w:t xml:space="preserve"> verstehen</w:t>
      </w:r>
      <w:r w:rsidRPr="007B18FD">
        <w:rPr>
          <w:rFonts w:ascii="Times New Roman" w:hAnsi="Times New Roman" w:cs="Times New Roman"/>
        </w:rPr>
        <w:t>.</w:t>
      </w:r>
    </w:p>
    <w:p w14:paraId="794EBB76" w14:textId="7E7546AD" w:rsidR="00A70090" w:rsidRDefault="00A70090" w:rsidP="00050D32">
      <w:pPr>
        <w:rPr>
          <w:rFonts w:asciiTheme="majorBidi" w:hAnsiTheme="majorBidi" w:cstheme="majorBidi"/>
          <w:sz w:val="28"/>
          <w:szCs w:val="28"/>
        </w:rPr>
      </w:pPr>
    </w:p>
    <w:p w14:paraId="1A3556AE" w14:textId="3C874560" w:rsidR="003E5B05" w:rsidRPr="001227CF" w:rsidRDefault="001227CF" w:rsidP="001227CF">
      <w:pPr>
        <w:rPr>
          <w:rFonts w:asciiTheme="majorBidi" w:hAnsiTheme="majorBidi" w:cstheme="majorBidi"/>
          <w:sz w:val="20"/>
          <w:szCs w:val="20"/>
        </w:rPr>
      </w:pPr>
      <w:r w:rsidRPr="007B18FD">
        <w:rPr>
          <w:rFonts w:asciiTheme="majorBidi" w:hAnsiTheme="majorBidi" w:cstheme="majorBidi"/>
          <w:b/>
          <w:bCs/>
          <w:sz w:val="20"/>
          <w:szCs w:val="20"/>
        </w:rPr>
        <w:t xml:space="preserve">Weite </w:t>
      </w:r>
      <w:r w:rsidR="00675812" w:rsidRPr="007B18FD">
        <w:rPr>
          <w:rFonts w:asciiTheme="majorBidi" w:hAnsiTheme="majorBidi" w:cstheme="majorBidi"/>
          <w:b/>
          <w:bCs/>
          <w:sz w:val="20"/>
          <w:szCs w:val="20"/>
        </w:rPr>
        <w:t>Arbeitsdefinition</w:t>
      </w:r>
      <w:r w:rsidR="00675812" w:rsidRPr="001227CF">
        <w:rPr>
          <w:rFonts w:asciiTheme="majorBidi" w:hAnsiTheme="majorBidi" w:cstheme="majorBidi"/>
          <w:sz w:val="20"/>
          <w:szCs w:val="20"/>
        </w:rPr>
        <w:t xml:space="preserve"> </w:t>
      </w:r>
      <w:r w:rsidR="003E5B05" w:rsidRPr="001227CF">
        <w:rPr>
          <w:rFonts w:asciiTheme="majorBidi" w:hAnsiTheme="majorBidi" w:cstheme="majorBidi"/>
          <w:sz w:val="20"/>
          <w:szCs w:val="20"/>
        </w:rPr>
        <w:t xml:space="preserve">von </w:t>
      </w:r>
      <w:proofErr w:type="spellStart"/>
      <w:r w:rsidR="007B18FD">
        <w:rPr>
          <w:rFonts w:asciiTheme="majorBidi" w:hAnsiTheme="majorBidi" w:cstheme="majorBidi"/>
          <w:sz w:val="20"/>
          <w:szCs w:val="20"/>
        </w:rPr>
        <w:t>MoS</w:t>
      </w:r>
      <w:proofErr w:type="spellEnd"/>
      <w:r>
        <w:rPr>
          <w:rFonts w:asciiTheme="majorBidi" w:hAnsiTheme="majorBidi" w:cstheme="majorBidi"/>
          <w:sz w:val="20"/>
          <w:szCs w:val="20"/>
        </w:rPr>
        <w:t xml:space="preserve"> (</w:t>
      </w:r>
      <w:r w:rsidR="003E5B05" w:rsidRPr="001227CF">
        <w:rPr>
          <w:rFonts w:asciiTheme="majorBidi" w:hAnsiTheme="majorBidi" w:cstheme="majorBidi"/>
          <w:sz w:val="20"/>
          <w:szCs w:val="20"/>
        </w:rPr>
        <w:t xml:space="preserve">angelehnt an </w:t>
      </w:r>
      <w:proofErr w:type="spellStart"/>
      <w:r w:rsidR="003E5B05" w:rsidRPr="001227CF">
        <w:rPr>
          <w:rFonts w:asciiTheme="majorBidi" w:hAnsiTheme="majorBidi" w:cstheme="majorBidi"/>
          <w:sz w:val="20"/>
          <w:szCs w:val="20"/>
        </w:rPr>
        <w:t>Kühlmeyer</w:t>
      </w:r>
      <w:proofErr w:type="spellEnd"/>
      <w:r w:rsidR="003E5B05" w:rsidRPr="001227CF">
        <w:rPr>
          <w:rFonts w:asciiTheme="majorBidi" w:hAnsiTheme="majorBidi" w:cstheme="majorBidi"/>
          <w:sz w:val="20"/>
          <w:szCs w:val="20"/>
        </w:rPr>
        <w:t xml:space="preserve"> 2023: 11f.</w:t>
      </w:r>
      <w:r>
        <w:rPr>
          <w:rFonts w:asciiTheme="majorBidi" w:hAnsiTheme="majorBidi" w:cstheme="majorBidi"/>
          <w:sz w:val="20"/>
          <w:szCs w:val="20"/>
        </w:rPr>
        <w:t>)</w:t>
      </w:r>
    </w:p>
    <w:tbl>
      <w:tblPr>
        <w:tblStyle w:val="Tabellenraster"/>
        <w:tblW w:w="0" w:type="auto"/>
        <w:tblLook w:val="04A0" w:firstRow="1" w:lastRow="0" w:firstColumn="1" w:lastColumn="0" w:noHBand="0" w:noVBand="1"/>
      </w:tblPr>
      <w:tblGrid>
        <w:gridCol w:w="4527"/>
        <w:gridCol w:w="4528"/>
      </w:tblGrid>
      <w:tr w:rsidR="003E5B05" w:rsidRPr="001227CF" w14:paraId="365DA38A" w14:textId="77777777" w:rsidTr="003E5B05">
        <w:tc>
          <w:tcPr>
            <w:tcW w:w="4527" w:type="dxa"/>
          </w:tcPr>
          <w:p w14:paraId="30ADC7C3" w14:textId="31E0AC57" w:rsidR="003E5B05" w:rsidRPr="007B18FD" w:rsidRDefault="003E5B05" w:rsidP="001227CF">
            <w:pPr>
              <w:jc w:val="center"/>
              <w:rPr>
                <w:rFonts w:asciiTheme="majorBidi" w:hAnsiTheme="majorBidi" w:cstheme="majorBidi"/>
                <w:b/>
                <w:bCs/>
              </w:rPr>
            </w:pPr>
            <w:r w:rsidRPr="007B18FD">
              <w:rPr>
                <w:rFonts w:asciiTheme="majorBidi" w:hAnsiTheme="majorBidi" w:cstheme="majorBidi"/>
                <w:b/>
                <w:bCs/>
              </w:rPr>
              <w:t>Ursache</w:t>
            </w:r>
          </w:p>
        </w:tc>
        <w:tc>
          <w:tcPr>
            <w:tcW w:w="4528" w:type="dxa"/>
          </w:tcPr>
          <w:p w14:paraId="15D563AD" w14:textId="3264818E" w:rsidR="003E5B05" w:rsidRPr="007B18FD" w:rsidRDefault="003E5B05" w:rsidP="001227CF">
            <w:pPr>
              <w:jc w:val="center"/>
              <w:rPr>
                <w:rFonts w:asciiTheme="majorBidi" w:hAnsiTheme="majorBidi" w:cstheme="majorBidi"/>
                <w:b/>
                <w:bCs/>
              </w:rPr>
            </w:pPr>
            <w:r w:rsidRPr="007B18FD">
              <w:rPr>
                <w:rFonts w:asciiTheme="majorBidi" w:hAnsiTheme="majorBidi" w:cstheme="majorBidi"/>
                <w:b/>
                <w:bCs/>
              </w:rPr>
              <w:t>Folgen</w:t>
            </w:r>
          </w:p>
        </w:tc>
      </w:tr>
      <w:tr w:rsidR="003E5B05" w14:paraId="3B3A1946" w14:textId="77777777" w:rsidTr="003E5B05">
        <w:tc>
          <w:tcPr>
            <w:tcW w:w="4527" w:type="dxa"/>
          </w:tcPr>
          <w:p w14:paraId="6C71D76B" w14:textId="37B96413" w:rsidR="003E5B05" w:rsidRDefault="003E5B05" w:rsidP="00050D32">
            <w:pPr>
              <w:rPr>
                <w:rFonts w:asciiTheme="majorBidi" w:hAnsiTheme="majorBidi" w:cstheme="majorBidi"/>
              </w:rPr>
            </w:pPr>
          </w:p>
          <w:p w14:paraId="6EE7F0D5" w14:textId="395644DC" w:rsidR="007E4FDE" w:rsidRDefault="007E4FDE" w:rsidP="00050D32">
            <w:pPr>
              <w:rPr>
                <w:rFonts w:asciiTheme="majorBidi" w:hAnsiTheme="majorBidi" w:cstheme="majorBidi"/>
              </w:rPr>
            </w:pPr>
          </w:p>
          <w:p w14:paraId="7F2D3609" w14:textId="0D4183EC" w:rsidR="007E4FDE" w:rsidRPr="007B18FD" w:rsidRDefault="007E4FDE" w:rsidP="00050D32">
            <w:pPr>
              <w:rPr>
                <w:rFonts w:asciiTheme="majorBidi" w:hAnsiTheme="majorBidi" w:cstheme="majorBidi"/>
              </w:rPr>
            </w:pPr>
          </w:p>
          <w:p w14:paraId="0690683F" w14:textId="5637B8EB" w:rsidR="003E5B05" w:rsidRPr="007B18FD" w:rsidRDefault="003E5B05" w:rsidP="00050D32">
            <w:pPr>
              <w:rPr>
                <w:rFonts w:asciiTheme="majorBidi" w:hAnsiTheme="majorBidi" w:cstheme="majorBidi"/>
                <w:b/>
                <w:bCs/>
              </w:rPr>
            </w:pPr>
            <w:r w:rsidRPr="007B18FD">
              <w:rPr>
                <w:rFonts w:asciiTheme="majorBidi" w:hAnsiTheme="majorBidi" w:cstheme="majorBidi"/>
                <w:b/>
                <w:bCs/>
              </w:rPr>
              <w:t>Moralisch herausfordernde Situation</w:t>
            </w:r>
          </w:p>
          <w:p w14:paraId="1870B468" w14:textId="00761FAB" w:rsidR="003E5B05" w:rsidRPr="007B18FD" w:rsidRDefault="003E5B05" w:rsidP="00050D32">
            <w:pPr>
              <w:rPr>
                <w:rFonts w:asciiTheme="majorBidi" w:hAnsiTheme="majorBidi" w:cstheme="majorBidi"/>
              </w:rPr>
            </w:pPr>
            <w:r w:rsidRPr="007B18FD">
              <w:rPr>
                <w:rFonts w:asciiTheme="majorBidi" w:hAnsiTheme="majorBidi" w:cstheme="majorBidi"/>
              </w:rPr>
              <w:t>(Unsicherheit, woran man sich moralisch orientieren sollte; Umgang mit kniffeligen ethischen Problemlagen wie Dilemmata)</w:t>
            </w:r>
          </w:p>
          <w:p w14:paraId="2FACD9A2" w14:textId="7460B6F3" w:rsidR="003E5B05" w:rsidRPr="007B18FD" w:rsidRDefault="003E5B05" w:rsidP="00050D32">
            <w:pPr>
              <w:rPr>
                <w:rFonts w:asciiTheme="majorBidi" w:hAnsiTheme="majorBidi" w:cstheme="majorBidi"/>
              </w:rPr>
            </w:pPr>
          </w:p>
          <w:p w14:paraId="44807262" w14:textId="40FB036C" w:rsidR="003E5B05" w:rsidRPr="007B18FD" w:rsidRDefault="003E5B05" w:rsidP="00050D32">
            <w:pPr>
              <w:rPr>
                <w:rFonts w:asciiTheme="majorBidi" w:hAnsiTheme="majorBidi" w:cstheme="majorBidi"/>
                <w:b/>
                <w:bCs/>
              </w:rPr>
            </w:pPr>
            <w:r w:rsidRPr="007B18FD">
              <w:rPr>
                <w:rFonts w:asciiTheme="majorBidi" w:hAnsiTheme="majorBidi" w:cstheme="majorBidi"/>
                <w:b/>
                <w:bCs/>
              </w:rPr>
              <w:t xml:space="preserve">oder </w:t>
            </w:r>
          </w:p>
          <w:p w14:paraId="32926917" w14:textId="200E475B" w:rsidR="003E5B05" w:rsidRPr="007B18FD" w:rsidRDefault="003E5B05" w:rsidP="00050D32">
            <w:pPr>
              <w:rPr>
                <w:rFonts w:asciiTheme="majorBidi" w:hAnsiTheme="majorBidi" w:cstheme="majorBidi"/>
              </w:rPr>
            </w:pPr>
          </w:p>
          <w:p w14:paraId="5BA6DA37" w14:textId="56A25FBA" w:rsidR="003E5B05" w:rsidRPr="007B18FD" w:rsidRDefault="003E5B05" w:rsidP="00050D32">
            <w:pPr>
              <w:rPr>
                <w:rFonts w:asciiTheme="majorBidi" w:hAnsiTheme="majorBidi" w:cstheme="majorBidi"/>
                <w:b/>
                <w:bCs/>
              </w:rPr>
            </w:pPr>
            <w:r w:rsidRPr="007B18FD">
              <w:rPr>
                <w:rFonts w:asciiTheme="majorBidi" w:hAnsiTheme="majorBidi" w:cstheme="majorBidi"/>
                <w:b/>
                <w:bCs/>
              </w:rPr>
              <w:t>Moralisches Ereignis</w:t>
            </w:r>
          </w:p>
          <w:p w14:paraId="098C63AC" w14:textId="2C2D68E5" w:rsidR="003E5B05" w:rsidRPr="007B18FD" w:rsidRDefault="003E5B05" w:rsidP="00050D32">
            <w:pPr>
              <w:rPr>
                <w:rFonts w:asciiTheme="majorBidi" w:hAnsiTheme="majorBidi" w:cstheme="majorBidi"/>
              </w:rPr>
            </w:pPr>
            <w:r w:rsidRPr="007B18FD">
              <w:rPr>
                <w:rFonts w:asciiTheme="majorBidi" w:hAnsiTheme="majorBidi" w:cstheme="majorBidi"/>
              </w:rPr>
              <w:t>(externe Faktoren verhindern, sich moralisch richtig zu verhalten</w:t>
            </w:r>
            <w:r w:rsidR="001227CF" w:rsidRPr="007B18FD">
              <w:rPr>
                <w:rFonts w:asciiTheme="majorBidi" w:hAnsiTheme="majorBidi" w:cstheme="majorBidi"/>
              </w:rPr>
              <w:t>; moralisches Fehlverhalten</w:t>
            </w:r>
            <w:r w:rsidRPr="007B18FD">
              <w:rPr>
                <w:rFonts w:asciiTheme="majorBidi" w:hAnsiTheme="majorBidi" w:cstheme="majorBidi"/>
              </w:rPr>
              <w:t>)</w:t>
            </w:r>
          </w:p>
          <w:p w14:paraId="4157A7BF" w14:textId="704B4B33" w:rsidR="003E5B05" w:rsidRPr="007B18FD" w:rsidRDefault="003E5B05" w:rsidP="00050D32">
            <w:pPr>
              <w:rPr>
                <w:rFonts w:asciiTheme="majorBidi" w:hAnsiTheme="majorBidi" w:cstheme="majorBidi"/>
              </w:rPr>
            </w:pPr>
          </w:p>
        </w:tc>
        <w:tc>
          <w:tcPr>
            <w:tcW w:w="4528" w:type="dxa"/>
          </w:tcPr>
          <w:p w14:paraId="4C51B3E3" w14:textId="66C83AFF" w:rsidR="001227CF" w:rsidRPr="007B18FD" w:rsidRDefault="001227CF" w:rsidP="00050D32">
            <w:pPr>
              <w:rPr>
                <w:rFonts w:asciiTheme="majorBidi" w:hAnsiTheme="majorBidi" w:cstheme="majorBidi"/>
              </w:rPr>
            </w:pPr>
          </w:p>
          <w:p w14:paraId="427A6F17" w14:textId="10C7AB21" w:rsidR="003E5B05" w:rsidRPr="007B18FD" w:rsidRDefault="003E5B05" w:rsidP="00050D32">
            <w:pPr>
              <w:rPr>
                <w:rFonts w:asciiTheme="majorBidi" w:hAnsiTheme="majorBidi" w:cstheme="majorBidi"/>
              </w:rPr>
            </w:pPr>
            <w:r w:rsidRPr="007B18FD">
              <w:rPr>
                <w:rFonts w:asciiTheme="majorBidi" w:hAnsiTheme="majorBidi" w:cstheme="majorBidi"/>
              </w:rPr>
              <w:t xml:space="preserve">Psychische Beanspruchung, die Bewältigungsressourcen (personal + institutionell) übersteigen und als </w:t>
            </w:r>
            <w:r w:rsidRPr="007B18FD">
              <w:rPr>
                <w:rFonts w:asciiTheme="majorBidi" w:hAnsiTheme="majorBidi" w:cstheme="majorBidi"/>
                <w:b/>
                <w:bCs/>
              </w:rPr>
              <w:t>psychischer Stress</w:t>
            </w:r>
            <w:r w:rsidRPr="007B18FD">
              <w:rPr>
                <w:rFonts w:asciiTheme="majorBidi" w:hAnsiTheme="majorBidi" w:cstheme="majorBidi"/>
              </w:rPr>
              <w:t xml:space="preserve"> erlebbar ist</w:t>
            </w:r>
          </w:p>
          <w:p w14:paraId="5ACB1038" w14:textId="5E410803" w:rsidR="003E5B05" w:rsidRPr="007B18FD" w:rsidRDefault="003E5B05" w:rsidP="00050D32">
            <w:pPr>
              <w:rPr>
                <w:rFonts w:asciiTheme="majorBidi" w:hAnsiTheme="majorBidi" w:cstheme="majorBidi"/>
              </w:rPr>
            </w:pPr>
          </w:p>
        </w:tc>
      </w:tr>
    </w:tbl>
    <w:p w14:paraId="7ECEEE93" w14:textId="77777777" w:rsidR="003E5B05" w:rsidRDefault="003E5B05" w:rsidP="00050D32">
      <w:pPr>
        <w:rPr>
          <w:rFonts w:asciiTheme="majorBidi" w:hAnsiTheme="majorBidi" w:cstheme="majorBidi"/>
          <w:sz w:val="28"/>
          <w:szCs w:val="28"/>
        </w:rPr>
      </w:pPr>
    </w:p>
    <w:p w14:paraId="4BDCAE52" w14:textId="678FBEAD" w:rsidR="000F63E7" w:rsidRPr="007B18FD" w:rsidRDefault="000F63E7" w:rsidP="00A70090">
      <w:pPr>
        <w:spacing w:line="276" w:lineRule="auto"/>
        <w:jc w:val="both"/>
        <w:rPr>
          <w:rFonts w:ascii="Times New Roman" w:hAnsi="Times New Roman" w:cs="Times New Roman"/>
        </w:rPr>
      </w:pPr>
    </w:p>
    <w:p w14:paraId="693C02A9" w14:textId="77777777" w:rsidR="006F00FF" w:rsidRPr="007B18FD" w:rsidRDefault="000F63E7" w:rsidP="00A70090">
      <w:pPr>
        <w:spacing w:line="276" w:lineRule="auto"/>
        <w:jc w:val="both"/>
        <w:rPr>
          <w:rFonts w:ascii="Times New Roman" w:hAnsi="Times New Roman" w:cs="Times New Roman"/>
        </w:rPr>
      </w:pPr>
      <w:r w:rsidRPr="007B18FD">
        <w:rPr>
          <w:rFonts w:ascii="Times New Roman" w:hAnsi="Times New Roman" w:cs="Times New Roman"/>
        </w:rPr>
        <w:t xml:space="preserve">In der weiten Definition von </w:t>
      </w:r>
      <w:proofErr w:type="spellStart"/>
      <w:r w:rsidRPr="007B18FD">
        <w:rPr>
          <w:rFonts w:ascii="Times New Roman" w:hAnsi="Times New Roman" w:cs="Times New Roman"/>
        </w:rPr>
        <w:t>MoS</w:t>
      </w:r>
      <w:proofErr w:type="spellEnd"/>
      <w:r w:rsidRPr="007B18FD">
        <w:rPr>
          <w:rFonts w:ascii="Times New Roman" w:hAnsi="Times New Roman" w:cs="Times New Roman"/>
        </w:rPr>
        <w:t xml:space="preserve"> wird nicht nur die aus der engen Definition nach </w:t>
      </w:r>
      <w:proofErr w:type="spellStart"/>
      <w:r w:rsidRPr="007B18FD">
        <w:rPr>
          <w:rFonts w:ascii="Times New Roman" w:hAnsi="Times New Roman" w:cs="Times New Roman"/>
        </w:rPr>
        <w:t>Jameton</w:t>
      </w:r>
      <w:proofErr w:type="spellEnd"/>
      <w:r w:rsidRPr="007B18FD">
        <w:rPr>
          <w:rFonts w:ascii="Times New Roman" w:hAnsi="Times New Roman" w:cs="Times New Roman"/>
        </w:rPr>
        <w:t xml:space="preserve"> verstandene Bestimmung eines psychischen Spannungszustandes auf ein moralisches Fehlverhalten oder der externen Verhinderung einer moralisch richtigen Handlung aufgenommen, sondern auch noch vielfältige </w:t>
      </w:r>
      <w:r w:rsidR="001771BD" w:rsidRPr="007B18FD">
        <w:rPr>
          <w:rFonts w:ascii="Times New Roman" w:hAnsi="Times New Roman" w:cs="Times New Roman"/>
        </w:rPr>
        <w:t>Fallsituationen, die als moralisch so herausfordernd wahrgenommen werden, dass unter beruflichen Zeit</w:t>
      </w:r>
      <w:r w:rsidR="00CF164F" w:rsidRPr="007B18FD">
        <w:rPr>
          <w:rFonts w:ascii="Times New Roman" w:hAnsi="Times New Roman" w:cs="Times New Roman"/>
        </w:rPr>
        <w:t>- und Handlungs</w:t>
      </w:r>
      <w:r w:rsidR="001771BD" w:rsidRPr="007B18FD">
        <w:rPr>
          <w:rFonts w:ascii="Times New Roman" w:hAnsi="Times New Roman" w:cs="Times New Roman"/>
        </w:rPr>
        <w:t>druck ein klares Urteil</w:t>
      </w:r>
      <w:r w:rsidR="00D91A0D" w:rsidRPr="007B18FD">
        <w:rPr>
          <w:rFonts w:ascii="Times New Roman" w:hAnsi="Times New Roman" w:cs="Times New Roman"/>
        </w:rPr>
        <w:t>, was nun das moralisch ‚Richtige‘ ist,</w:t>
      </w:r>
      <w:r w:rsidR="001771BD" w:rsidRPr="007B18FD">
        <w:rPr>
          <w:rFonts w:ascii="Times New Roman" w:hAnsi="Times New Roman" w:cs="Times New Roman"/>
        </w:rPr>
        <w:t xml:space="preserve"> als Überforderung erlebt wird</w:t>
      </w:r>
      <w:r w:rsidR="00D91A0D" w:rsidRPr="007B18FD">
        <w:rPr>
          <w:rFonts w:ascii="Times New Roman" w:hAnsi="Times New Roman" w:cs="Times New Roman"/>
        </w:rPr>
        <w:t xml:space="preserve">: </w:t>
      </w:r>
    </w:p>
    <w:p w14:paraId="669203EB" w14:textId="77777777" w:rsidR="006F00FF" w:rsidRPr="007B18FD" w:rsidRDefault="00D91A0D" w:rsidP="006F00FF">
      <w:pPr>
        <w:spacing w:line="276" w:lineRule="auto"/>
        <w:ind w:left="708"/>
        <w:jc w:val="both"/>
        <w:rPr>
          <w:rFonts w:ascii="Times New Roman" w:hAnsi="Times New Roman" w:cs="Times New Roman"/>
          <w:sz w:val="22"/>
          <w:szCs w:val="22"/>
        </w:rPr>
      </w:pPr>
      <w:r w:rsidRPr="007B18FD">
        <w:rPr>
          <w:rFonts w:ascii="Times New Roman" w:hAnsi="Times New Roman" w:cs="Times New Roman"/>
          <w:sz w:val="22"/>
          <w:szCs w:val="22"/>
        </w:rPr>
        <w:lastRenderedPageBreak/>
        <w:t xml:space="preserve">„Folgt man der Konzeptualisierung von </w:t>
      </w:r>
      <w:proofErr w:type="spellStart"/>
      <w:r w:rsidRPr="007B18FD">
        <w:rPr>
          <w:rFonts w:ascii="Times New Roman" w:hAnsi="Times New Roman" w:cs="Times New Roman"/>
          <w:sz w:val="22"/>
          <w:szCs w:val="22"/>
        </w:rPr>
        <w:t>Fourie</w:t>
      </w:r>
      <w:proofErr w:type="spellEnd"/>
      <w:r w:rsidRPr="007B18FD">
        <w:rPr>
          <w:rFonts w:ascii="Times New Roman" w:hAnsi="Times New Roman" w:cs="Times New Roman"/>
          <w:sz w:val="22"/>
          <w:szCs w:val="22"/>
        </w:rPr>
        <w:t xml:space="preserve">, bezeichnet Moralischer Stress als Dachbegriff heute eine psychische Reaktion auf moralisch herausfordernde Situationen </w:t>
      </w:r>
      <w:r w:rsidRPr="007B18FD">
        <w:rPr>
          <w:rFonts w:ascii="Times New Roman" w:hAnsi="Times New Roman" w:cs="Times New Roman"/>
          <w:color w:val="000000" w:themeColor="text1"/>
          <w:sz w:val="22"/>
          <w:szCs w:val="22"/>
        </w:rPr>
        <w:t>[…].</w:t>
      </w:r>
      <w:r w:rsidRPr="007B18FD">
        <w:rPr>
          <w:rFonts w:ascii="Times New Roman" w:hAnsi="Times New Roman" w:cs="Times New Roman"/>
          <w:sz w:val="22"/>
          <w:szCs w:val="22"/>
        </w:rPr>
        <w:t xml:space="preserve">“ </w:t>
      </w:r>
    </w:p>
    <w:p w14:paraId="64329BC5" w14:textId="75555B07" w:rsidR="006F00FF" w:rsidRPr="007B18FD" w:rsidRDefault="00D91A0D" w:rsidP="006F00FF">
      <w:pPr>
        <w:spacing w:line="276" w:lineRule="auto"/>
        <w:ind w:firstLine="708"/>
        <w:jc w:val="both"/>
        <w:rPr>
          <w:rFonts w:ascii="Times New Roman" w:hAnsi="Times New Roman" w:cs="Times New Roman"/>
          <w:sz w:val="22"/>
          <w:szCs w:val="22"/>
        </w:rPr>
      </w:pPr>
      <w:r w:rsidRPr="007B18FD">
        <w:rPr>
          <w:rFonts w:ascii="Times New Roman" w:hAnsi="Times New Roman" w:cs="Times New Roman"/>
          <w:sz w:val="22"/>
          <w:szCs w:val="22"/>
        </w:rPr>
        <w:t>(</w:t>
      </w:r>
      <w:proofErr w:type="spellStart"/>
      <w:r w:rsidRPr="007B18FD">
        <w:rPr>
          <w:rFonts w:ascii="Times New Roman" w:hAnsi="Times New Roman" w:cs="Times New Roman"/>
          <w:sz w:val="22"/>
          <w:szCs w:val="22"/>
        </w:rPr>
        <w:t>Kühlmeyer</w:t>
      </w:r>
      <w:proofErr w:type="spellEnd"/>
      <w:r w:rsidRPr="007B18FD">
        <w:rPr>
          <w:rFonts w:ascii="Times New Roman" w:hAnsi="Times New Roman" w:cs="Times New Roman"/>
          <w:sz w:val="22"/>
          <w:szCs w:val="22"/>
        </w:rPr>
        <w:t xml:space="preserve"> 2022: 140)</w:t>
      </w:r>
    </w:p>
    <w:p w14:paraId="74DECE3F" w14:textId="77777777" w:rsidR="006F00FF" w:rsidRDefault="006F00FF" w:rsidP="00A70090">
      <w:pPr>
        <w:spacing w:line="276" w:lineRule="auto"/>
        <w:jc w:val="both"/>
        <w:rPr>
          <w:rFonts w:ascii="Times New Roman" w:hAnsi="Times New Roman" w:cs="Times New Roman"/>
          <w:sz w:val="28"/>
          <w:szCs w:val="28"/>
        </w:rPr>
      </w:pPr>
    </w:p>
    <w:p w14:paraId="0231D333" w14:textId="046A7B28" w:rsidR="002E7057" w:rsidRPr="007B18FD" w:rsidRDefault="007F325C" w:rsidP="00A70090">
      <w:pPr>
        <w:spacing w:line="276" w:lineRule="auto"/>
        <w:jc w:val="both"/>
        <w:rPr>
          <w:rFonts w:ascii="Times New Roman" w:eastAsiaTheme="minorHAnsi" w:hAnsi="Times New Roman" w:cs="Times New Roman"/>
          <w:lang w:eastAsia="en-US"/>
        </w:rPr>
      </w:pPr>
      <w:r w:rsidRPr="007B18FD">
        <w:rPr>
          <w:rFonts w:ascii="Times New Roman" w:hAnsi="Times New Roman" w:cs="Times New Roman"/>
        </w:rPr>
        <w:t>Dieser Sachverhalt ist s</w:t>
      </w:r>
      <w:r w:rsidR="002E7057" w:rsidRPr="007B18FD">
        <w:rPr>
          <w:rFonts w:ascii="Times New Roman" w:hAnsi="Times New Roman" w:cs="Times New Roman"/>
        </w:rPr>
        <w:t>pätestens</w:t>
      </w:r>
      <w:r w:rsidRPr="007B18FD">
        <w:rPr>
          <w:rFonts w:ascii="Times New Roman" w:hAnsi="Times New Roman" w:cs="Times New Roman"/>
        </w:rPr>
        <w:t xml:space="preserve"> seit</w:t>
      </w:r>
      <w:r w:rsidR="002E7057" w:rsidRPr="007B18FD">
        <w:rPr>
          <w:rFonts w:ascii="Times New Roman" w:eastAsiaTheme="minorHAnsi" w:hAnsi="Times New Roman" w:cs="Times New Roman"/>
          <w:lang w:eastAsia="en-US"/>
        </w:rPr>
        <w:t xml:space="preserve"> Mitte des vergangenen Jahrhunderts im Setting der Klinik </w:t>
      </w:r>
      <w:r w:rsidRPr="007B18FD">
        <w:rPr>
          <w:rFonts w:ascii="Times New Roman" w:eastAsiaTheme="minorHAnsi" w:hAnsi="Times New Roman" w:cs="Times New Roman"/>
          <w:lang w:eastAsia="en-US"/>
        </w:rPr>
        <w:t xml:space="preserve">bekannt. Entstanden ist diese moralische Komplexität u.a. </w:t>
      </w:r>
      <w:r w:rsidR="002E7057" w:rsidRPr="007B18FD">
        <w:rPr>
          <w:rFonts w:ascii="Times New Roman" w:eastAsiaTheme="minorHAnsi" w:hAnsi="Times New Roman" w:cs="Times New Roman"/>
          <w:lang w:eastAsia="en-US"/>
        </w:rPr>
        <w:t>durch medizinisch-technische Fortschritte mit neuen Diagnose- und Therapiemöglichkeiten, die bis dahin unbekannte ethische Problemlagen hervorbrachte und demzufolge zu erheblichen Herausforderungen für Verantwortungsträger</w:t>
      </w:r>
      <w:r w:rsidR="00CD06C1">
        <w:rPr>
          <w:rFonts w:ascii="Times New Roman" w:eastAsiaTheme="minorHAnsi" w:hAnsi="Times New Roman" w:cs="Times New Roman"/>
          <w:lang w:eastAsia="en-US"/>
        </w:rPr>
        <w:t>*</w:t>
      </w:r>
      <w:r w:rsidR="002E7057" w:rsidRPr="007B18FD">
        <w:rPr>
          <w:rFonts w:ascii="Times New Roman" w:eastAsiaTheme="minorHAnsi" w:hAnsi="Times New Roman" w:cs="Times New Roman"/>
          <w:lang w:eastAsia="en-US"/>
        </w:rPr>
        <w:t>innen führte</w:t>
      </w:r>
      <w:r w:rsidRPr="007B18FD">
        <w:rPr>
          <w:rFonts w:ascii="Times New Roman" w:eastAsiaTheme="minorHAnsi" w:hAnsi="Times New Roman" w:cs="Times New Roman"/>
          <w:lang w:eastAsia="en-US"/>
        </w:rPr>
        <w:t xml:space="preserve"> </w:t>
      </w:r>
      <w:r w:rsidR="002E7057" w:rsidRPr="007B18FD">
        <w:rPr>
          <w:rFonts w:ascii="Times New Roman" w:eastAsiaTheme="minorHAnsi" w:hAnsi="Times New Roman" w:cs="Times New Roman"/>
          <w:lang w:eastAsia="en-US"/>
        </w:rPr>
        <w:t>(</w:t>
      </w:r>
      <w:r w:rsidR="00446482" w:rsidRPr="007B18FD">
        <w:rPr>
          <w:rFonts w:ascii="Times New Roman" w:eastAsiaTheme="minorHAnsi" w:hAnsi="Times New Roman" w:cs="Times New Roman"/>
          <w:lang w:eastAsia="en-US"/>
        </w:rPr>
        <w:t xml:space="preserve">vgl. </w:t>
      </w:r>
      <w:proofErr w:type="spellStart"/>
      <w:r w:rsidR="002E7057" w:rsidRPr="007B18FD">
        <w:rPr>
          <w:rFonts w:ascii="Times New Roman" w:eastAsiaTheme="minorHAnsi" w:hAnsi="Times New Roman" w:cs="Times New Roman"/>
          <w:lang w:eastAsia="en-US"/>
        </w:rPr>
        <w:t>Woellert</w:t>
      </w:r>
      <w:proofErr w:type="spellEnd"/>
      <w:r w:rsidR="002E7057" w:rsidRPr="007B18FD">
        <w:rPr>
          <w:rFonts w:ascii="Times New Roman" w:eastAsiaTheme="minorHAnsi" w:hAnsi="Times New Roman" w:cs="Times New Roman"/>
          <w:lang w:eastAsia="en-US"/>
        </w:rPr>
        <w:t xml:space="preserve"> 2021: 31-34). Exemplarisch zu erwähnen seien hier Fragen der gerechten Zuteilung von Organen in der Transplantationsmedizin sowie Entscheidungen über die Fortführung oder den Abbruch von Behandlungen </w:t>
      </w:r>
      <w:proofErr w:type="gramStart"/>
      <w:r w:rsidR="002E7057" w:rsidRPr="007B18FD">
        <w:rPr>
          <w:rFonts w:ascii="Times New Roman" w:eastAsiaTheme="minorHAnsi" w:hAnsi="Times New Roman" w:cs="Times New Roman"/>
          <w:lang w:eastAsia="en-US"/>
        </w:rPr>
        <w:t>von Patient</w:t>
      </w:r>
      <w:proofErr w:type="gramEnd"/>
      <w:r w:rsidR="00CD06C1">
        <w:rPr>
          <w:rFonts w:ascii="Times New Roman" w:eastAsiaTheme="minorHAnsi" w:hAnsi="Times New Roman" w:cs="Times New Roman"/>
          <w:lang w:eastAsia="en-US"/>
        </w:rPr>
        <w:t>*</w:t>
      </w:r>
      <w:r w:rsidR="002E7057" w:rsidRPr="007B18FD">
        <w:rPr>
          <w:rFonts w:ascii="Times New Roman" w:eastAsiaTheme="minorHAnsi" w:hAnsi="Times New Roman" w:cs="Times New Roman"/>
          <w:lang w:eastAsia="en-US"/>
        </w:rPr>
        <w:t>innen in der Intensivmedizin. Angesichts</w:t>
      </w:r>
      <w:r w:rsidR="002E7057" w:rsidRPr="007F325C">
        <w:rPr>
          <w:rFonts w:ascii="Times New Roman" w:eastAsiaTheme="minorHAnsi" w:hAnsi="Times New Roman" w:cs="Times New Roman"/>
          <w:sz w:val="28"/>
          <w:szCs w:val="28"/>
          <w:lang w:eastAsia="en-US"/>
        </w:rPr>
        <w:t xml:space="preserve"> </w:t>
      </w:r>
      <w:r w:rsidR="002E7057" w:rsidRPr="007B18FD">
        <w:rPr>
          <w:rFonts w:ascii="Times New Roman" w:eastAsiaTheme="minorHAnsi" w:hAnsi="Times New Roman" w:cs="Times New Roman"/>
          <w:lang w:eastAsia="en-US"/>
        </w:rPr>
        <w:t xml:space="preserve">der Zunahme der moralischen </w:t>
      </w:r>
      <w:r w:rsidR="000F63E7" w:rsidRPr="007B18FD">
        <w:rPr>
          <w:rFonts w:ascii="Times New Roman" w:eastAsiaTheme="minorHAnsi" w:hAnsi="Times New Roman" w:cs="Times New Roman"/>
          <w:lang w:eastAsia="en-US"/>
        </w:rPr>
        <w:t>Herausforderungen</w:t>
      </w:r>
      <w:r w:rsidR="002E7057" w:rsidRPr="007B18FD">
        <w:rPr>
          <w:rFonts w:ascii="Times New Roman" w:eastAsiaTheme="minorHAnsi" w:hAnsi="Times New Roman" w:cs="Times New Roman"/>
          <w:lang w:eastAsia="en-US"/>
        </w:rPr>
        <w:t xml:space="preserve"> im beruflichen Aufgabenbereich bis heute (</w:t>
      </w:r>
      <w:r w:rsidR="00446482" w:rsidRPr="007B18FD">
        <w:rPr>
          <w:rFonts w:ascii="Times New Roman" w:eastAsiaTheme="minorHAnsi" w:hAnsi="Times New Roman" w:cs="Times New Roman"/>
          <w:lang w:eastAsia="en-US"/>
        </w:rPr>
        <w:t xml:space="preserve">vgl. </w:t>
      </w:r>
      <w:r w:rsidR="002E7057" w:rsidRPr="007B18FD">
        <w:rPr>
          <w:rFonts w:ascii="Times New Roman" w:eastAsiaTheme="minorHAnsi" w:hAnsi="Times New Roman" w:cs="Times New Roman"/>
          <w:lang w:eastAsia="en-US"/>
        </w:rPr>
        <w:t>Steinkamp</w:t>
      </w:r>
      <w:r w:rsidR="00E403E9">
        <w:rPr>
          <w:rFonts w:ascii="Times New Roman" w:eastAsiaTheme="minorHAnsi" w:hAnsi="Times New Roman" w:cs="Times New Roman"/>
          <w:lang w:eastAsia="en-US"/>
        </w:rPr>
        <w:t xml:space="preserve">, </w:t>
      </w:r>
      <w:proofErr w:type="spellStart"/>
      <w:r w:rsidR="002E7057" w:rsidRPr="007B18FD">
        <w:rPr>
          <w:rFonts w:ascii="Times New Roman" w:eastAsiaTheme="minorHAnsi" w:hAnsi="Times New Roman" w:cs="Times New Roman"/>
          <w:lang w:eastAsia="en-US"/>
        </w:rPr>
        <w:t>Gordijn</w:t>
      </w:r>
      <w:proofErr w:type="spellEnd"/>
      <w:r w:rsidR="002E7057" w:rsidRPr="007B18FD">
        <w:rPr>
          <w:rFonts w:ascii="Times New Roman" w:eastAsiaTheme="minorHAnsi" w:hAnsi="Times New Roman" w:cs="Times New Roman"/>
          <w:lang w:eastAsia="en-US"/>
        </w:rPr>
        <w:t xml:space="preserve"> 2010: 75-89) sowie der damit einhergehenden Entscheidungsunsicherheiten inkl. einem zeitlichen Handlungsdruck entstand zur Unterstützung von Verantwortungsträger</w:t>
      </w:r>
      <w:r w:rsidR="00CD06C1">
        <w:rPr>
          <w:rFonts w:ascii="Times New Roman" w:eastAsiaTheme="minorHAnsi" w:hAnsi="Times New Roman" w:cs="Times New Roman"/>
          <w:lang w:eastAsia="en-US"/>
        </w:rPr>
        <w:t>*</w:t>
      </w:r>
      <w:r w:rsidR="002E7057" w:rsidRPr="007B18FD">
        <w:rPr>
          <w:rFonts w:ascii="Times New Roman" w:eastAsiaTheme="minorHAnsi" w:hAnsi="Times New Roman" w:cs="Times New Roman"/>
          <w:lang w:eastAsia="en-US"/>
        </w:rPr>
        <w:t xml:space="preserve">innen die </w:t>
      </w:r>
      <w:r w:rsidR="00A70090" w:rsidRPr="007B18FD">
        <w:rPr>
          <w:rFonts w:ascii="Times New Roman" w:eastAsiaTheme="minorHAnsi" w:hAnsi="Times New Roman" w:cs="Times New Roman"/>
          <w:lang w:eastAsia="en-US"/>
        </w:rPr>
        <w:t>k</w:t>
      </w:r>
      <w:r w:rsidR="002E7057" w:rsidRPr="007B18FD">
        <w:rPr>
          <w:rFonts w:ascii="Times New Roman" w:eastAsiaTheme="minorHAnsi" w:hAnsi="Times New Roman" w:cs="Times New Roman"/>
          <w:lang w:eastAsia="en-US"/>
        </w:rPr>
        <w:t xml:space="preserve">linische Ethik, deren Entwicklung derzeit anhält. Die </w:t>
      </w:r>
      <w:r w:rsidR="00A70090" w:rsidRPr="007B18FD">
        <w:rPr>
          <w:rFonts w:ascii="Times New Roman" w:eastAsiaTheme="minorHAnsi" w:hAnsi="Times New Roman" w:cs="Times New Roman"/>
          <w:lang w:eastAsia="en-US"/>
        </w:rPr>
        <w:t>k</w:t>
      </w:r>
      <w:r w:rsidR="002E7057" w:rsidRPr="007B18FD">
        <w:rPr>
          <w:rFonts w:ascii="Times New Roman" w:eastAsiaTheme="minorHAnsi" w:hAnsi="Times New Roman" w:cs="Times New Roman"/>
          <w:lang w:eastAsia="en-US"/>
        </w:rPr>
        <w:t xml:space="preserve">linische Ethik als akademische Disziplin </w:t>
      </w:r>
      <w:proofErr w:type="gramStart"/>
      <w:r w:rsidR="002E7057" w:rsidRPr="007B18FD">
        <w:rPr>
          <w:rFonts w:ascii="Times New Roman" w:eastAsiaTheme="minorHAnsi" w:hAnsi="Times New Roman" w:cs="Times New Roman"/>
          <w:lang w:eastAsia="en-US"/>
        </w:rPr>
        <w:t>kann</w:t>
      </w:r>
      <w:proofErr w:type="gramEnd"/>
      <w:r w:rsidR="002E7057" w:rsidRPr="007B18FD">
        <w:rPr>
          <w:rFonts w:ascii="Times New Roman" w:eastAsiaTheme="minorHAnsi" w:hAnsi="Times New Roman" w:cs="Times New Roman"/>
          <w:lang w:eastAsia="en-US"/>
        </w:rPr>
        <w:t xml:space="preserve"> verstanden werden als „</w:t>
      </w:r>
      <w:r w:rsidR="002E7057" w:rsidRPr="007B18FD">
        <w:rPr>
          <w:rFonts w:ascii="Times New Roman" w:eastAsiaTheme="minorHAnsi" w:hAnsi="Times New Roman" w:cs="Times New Roman"/>
          <w:color w:val="000000" w:themeColor="text1"/>
          <w:lang w:eastAsia="en-US"/>
        </w:rPr>
        <w:t xml:space="preserve">[…] </w:t>
      </w:r>
      <w:r w:rsidR="002E7057" w:rsidRPr="007B18FD">
        <w:rPr>
          <w:rFonts w:ascii="Times New Roman" w:eastAsiaTheme="minorHAnsi" w:hAnsi="Times New Roman" w:cs="Times New Roman"/>
          <w:lang w:eastAsia="en-US"/>
        </w:rPr>
        <w:t>Versuch, wissenschaftlich systematisch über moralische Probleme in Organisationen des Gesundheitswesens nachzudenken und sich darüber in Gespräch, Forschung und Lehre auszutauschen“ (Steinkamp</w:t>
      </w:r>
      <w:r w:rsidR="00E403E9">
        <w:rPr>
          <w:rFonts w:ascii="Times New Roman" w:eastAsiaTheme="minorHAnsi" w:hAnsi="Times New Roman" w:cs="Times New Roman"/>
          <w:lang w:eastAsia="en-US"/>
        </w:rPr>
        <w:t xml:space="preserve">, </w:t>
      </w:r>
      <w:proofErr w:type="spellStart"/>
      <w:r w:rsidR="002E7057" w:rsidRPr="007B18FD">
        <w:rPr>
          <w:rFonts w:ascii="Times New Roman" w:eastAsiaTheme="minorHAnsi" w:hAnsi="Times New Roman" w:cs="Times New Roman"/>
          <w:lang w:eastAsia="en-US"/>
        </w:rPr>
        <w:t>Gordijn</w:t>
      </w:r>
      <w:proofErr w:type="spellEnd"/>
      <w:r w:rsidR="002E7057" w:rsidRPr="007B18FD">
        <w:rPr>
          <w:rFonts w:ascii="Times New Roman" w:eastAsiaTheme="minorHAnsi" w:hAnsi="Times New Roman" w:cs="Times New Roman"/>
          <w:lang w:eastAsia="en-US"/>
        </w:rPr>
        <w:t xml:space="preserve"> 2010: 118).</w:t>
      </w:r>
    </w:p>
    <w:p w14:paraId="4C800885" w14:textId="77777777" w:rsidR="00CF164F" w:rsidRPr="007B18FD" w:rsidRDefault="00CF164F" w:rsidP="00F8333F">
      <w:pPr>
        <w:spacing w:line="276" w:lineRule="auto"/>
        <w:rPr>
          <w:rFonts w:ascii="Times New Roman" w:eastAsiaTheme="minorHAnsi" w:hAnsi="Times New Roman" w:cs="Times New Roman"/>
          <w:lang w:eastAsia="en-US"/>
        </w:rPr>
      </w:pPr>
    </w:p>
    <w:p w14:paraId="66D3AA9C" w14:textId="77777777" w:rsidR="002E7057" w:rsidRPr="007B18FD" w:rsidRDefault="002E7057" w:rsidP="00F8333F">
      <w:pPr>
        <w:autoSpaceDE w:val="0"/>
        <w:autoSpaceDN w:val="0"/>
        <w:adjustRightInd w:val="0"/>
        <w:ind w:left="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 xml:space="preserve">„Sie </w:t>
      </w:r>
      <w:r w:rsidRPr="007B18FD">
        <w:rPr>
          <w:rFonts w:ascii="Times New Roman" w:eastAsiaTheme="minorHAnsi" w:hAnsi="Times New Roman" w:cs="Times New Roman"/>
          <w:color w:val="000000" w:themeColor="text1"/>
          <w:sz w:val="22"/>
          <w:szCs w:val="22"/>
          <w:lang w:eastAsia="en-US"/>
        </w:rPr>
        <w:t xml:space="preserve">[Klinische Ethik] </w:t>
      </w:r>
      <w:r w:rsidRPr="007B18FD">
        <w:rPr>
          <w:rFonts w:ascii="Times New Roman" w:eastAsiaTheme="minorHAnsi" w:hAnsi="Times New Roman" w:cs="Times New Roman"/>
          <w:sz w:val="22"/>
          <w:szCs w:val="22"/>
          <w:lang w:eastAsia="en-US"/>
        </w:rPr>
        <w:t xml:space="preserve">fragt, wie es gelingen kann, dass die an dieser Situation beteiligten Personen zu einer bestenfalls gemeinsam getragenen Entscheidung gelangen können, die umfassend reflektiert und abgewogen wurde. Sie erörtert, welche Rahmenstrukturen und welches </w:t>
      </w:r>
      <w:proofErr w:type="spellStart"/>
      <w:r w:rsidRPr="007B18FD">
        <w:rPr>
          <w:rFonts w:ascii="Times New Roman" w:eastAsiaTheme="minorHAnsi" w:hAnsi="Times New Roman" w:cs="Times New Roman"/>
          <w:sz w:val="22"/>
          <w:szCs w:val="22"/>
          <w:lang w:eastAsia="en-US"/>
        </w:rPr>
        <w:t>know-how</w:t>
      </w:r>
      <w:proofErr w:type="spellEnd"/>
      <w:r w:rsidRPr="007B18FD">
        <w:rPr>
          <w:rFonts w:ascii="Times New Roman" w:eastAsiaTheme="minorHAnsi" w:hAnsi="Times New Roman" w:cs="Times New Roman"/>
          <w:sz w:val="22"/>
          <w:szCs w:val="22"/>
          <w:lang w:eastAsia="en-US"/>
        </w:rPr>
        <w:t xml:space="preserve"> dafür erforderlich und förderlich sind“ (</w:t>
      </w:r>
      <w:proofErr w:type="spellStart"/>
      <w:r w:rsidRPr="007B18FD">
        <w:rPr>
          <w:rFonts w:ascii="Times New Roman" w:eastAsiaTheme="minorHAnsi" w:hAnsi="Times New Roman" w:cs="Times New Roman"/>
          <w:sz w:val="22"/>
          <w:szCs w:val="22"/>
          <w:lang w:eastAsia="en-US"/>
        </w:rPr>
        <w:t>Woellert</w:t>
      </w:r>
      <w:proofErr w:type="spellEnd"/>
      <w:r w:rsidRPr="007B18FD">
        <w:rPr>
          <w:rFonts w:ascii="Times New Roman" w:eastAsiaTheme="minorHAnsi" w:hAnsi="Times New Roman" w:cs="Times New Roman"/>
          <w:sz w:val="22"/>
          <w:szCs w:val="22"/>
          <w:lang w:eastAsia="en-US"/>
        </w:rPr>
        <w:t xml:space="preserve"> 2021: 34).</w:t>
      </w:r>
    </w:p>
    <w:p w14:paraId="614520C6" w14:textId="77777777" w:rsidR="00F8333F" w:rsidRPr="00F8333F" w:rsidRDefault="00F8333F" w:rsidP="00F8333F">
      <w:pPr>
        <w:autoSpaceDE w:val="0"/>
        <w:autoSpaceDN w:val="0"/>
        <w:adjustRightInd w:val="0"/>
        <w:ind w:left="708"/>
        <w:jc w:val="both"/>
        <w:rPr>
          <w:rFonts w:ascii="Times New Roman" w:eastAsiaTheme="minorHAnsi" w:hAnsi="Times New Roman" w:cs="Times New Roman"/>
          <w:lang w:eastAsia="en-US"/>
        </w:rPr>
      </w:pPr>
    </w:p>
    <w:p w14:paraId="340740AB" w14:textId="04FDDEC7" w:rsidR="007F325C" w:rsidRPr="007B18FD" w:rsidRDefault="002E7057" w:rsidP="007F325C">
      <w:pPr>
        <w:autoSpaceDE w:val="0"/>
        <w:autoSpaceDN w:val="0"/>
        <w:adjustRightInd w:val="0"/>
        <w:spacing w:line="276" w:lineRule="auto"/>
        <w:jc w:val="both"/>
        <w:rPr>
          <w:rFonts w:ascii="Times New Roman" w:eastAsiaTheme="minorHAnsi" w:hAnsi="Times New Roman" w:cs="Times New Roman"/>
          <w:lang w:eastAsia="en-US"/>
        </w:rPr>
      </w:pPr>
      <w:r w:rsidRPr="007B18FD">
        <w:rPr>
          <w:rFonts w:ascii="Times New Roman" w:eastAsiaTheme="minorHAnsi" w:hAnsi="Times New Roman" w:cs="Times New Roman"/>
          <w:lang w:eastAsia="en-US"/>
        </w:rPr>
        <w:t xml:space="preserve">Bis heute werden Ethikgremien in Organisationen des Gesundheitswesens </w:t>
      </w:r>
      <w:r w:rsidR="00446482" w:rsidRPr="007B18FD">
        <w:rPr>
          <w:rFonts w:ascii="Times New Roman" w:eastAsiaTheme="minorHAnsi" w:hAnsi="Times New Roman" w:cs="Times New Roman"/>
          <w:lang w:eastAsia="en-US"/>
        </w:rPr>
        <w:t xml:space="preserve">zur </w:t>
      </w:r>
      <w:r w:rsidR="00446482" w:rsidRPr="007B18FD">
        <w:rPr>
          <w:rFonts w:ascii="Times New Roman" w:eastAsiaTheme="minorHAnsi" w:hAnsi="Times New Roman" w:cs="Times New Roman"/>
          <w:bCs/>
          <w:i/>
          <w:lang w:eastAsia="en-US"/>
        </w:rPr>
        <w:t>Professionalisierung ethischer Entscheidungsfindung</w:t>
      </w:r>
      <w:r w:rsidR="00446482" w:rsidRPr="007B18FD">
        <w:rPr>
          <w:rFonts w:ascii="Times New Roman" w:eastAsiaTheme="minorHAnsi" w:hAnsi="Times New Roman" w:cs="Times New Roman"/>
          <w:lang w:eastAsia="en-US"/>
        </w:rPr>
        <w:t xml:space="preserve"> </w:t>
      </w:r>
      <w:r w:rsidRPr="007B18FD">
        <w:rPr>
          <w:rFonts w:ascii="Times New Roman" w:eastAsiaTheme="minorHAnsi" w:hAnsi="Times New Roman" w:cs="Times New Roman"/>
          <w:lang w:eastAsia="en-US"/>
        </w:rPr>
        <w:t xml:space="preserve">aufgebaut und </w:t>
      </w:r>
      <w:r w:rsidR="00A70090" w:rsidRPr="007B18FD">
        <w:rPr>
          <w:rFonts w:ascii="Times New Roman" w:eastAsiaTheme="minorHAnsi" w:hAnsi="Times New Roman" w:cs="Times New Roman"/>
          <w:lang w:eastAsia="en-US"/>
        </w:rPr>
        <w:t>weiterentwickelt</w:t>
      </w:r>
      <w:r w:rsidR="007F325C" w:rsidRPr="007B18FD">
        <w:rPr>
          <w:rFonts w:ascii="Times New Roman" w:eastAsiaTheme="minorHAnsi" w:hAnsi="Times New Roman" w:cs="Times New Roman"/>
          <w:lang w:eastAsia="en-US"/>
        </w:rPr>
        <w:t xml:space="preserve">. In Institutionen des Sozialbereichs fehlt bislang eine derartige Beschäftigung, </w:t>
      </w:r>
      <w:r w:rsidR="00A97D3C" w:rsidRPr="007B18FD">
        <w:rPr>
          <w:rFonts w:ascii="Times New Roman" w:eastAsiaTheme="minorHAnsi" w:hAnsi="Times New Roman" w:cs="Times New Roman"/>
          <w:lang w:eastAsia="en-US"/>
        </w:rPr>
        <w:t xml:space="preserve">bedenkt man etwa die Publikation von Schmid Noerr (2022), </w:t>
      </w:r>
      <w:r w:rsidR="00F8333F" w:rsidRPr="007B18FD">
        <w:rPr>
          <w:rFonts w:ascii="Times New Roman" w:eastAsiaTheme="minorHAnsi" w:hAnsi="Times New Roman" w:cs="Times New Roman"/>
          <w:lang w:eastAsia="en-US"/>
        </w:rPr>
        <w:t>drängt sich eine intensivere Beschäftigung damit allerdings auch jenseits der Klinik auf.</w:t>
      </w:r>
      <w:r w:rsidR="000F63E7" w:rsidRPr="007B18FD">
        <w:rPr>
          <w:rFonts w:ascii="Times New Roman" w:eastAsiaTheme="minorHAnsi" w:hAnsi="Times New Roman" w:cs="Times New Roman"/>
          <w:lang w:eastAsia="en-US"/>
        </w:rPr>
        <w:t xml:space="preserve"> </w:t>
      </w:r>
      <w:proofErr w:type="spellStart"/>
      <w:r w:rsidR="000F63E7" w:rsidRPr="007B18FD">
        <w:rPr>
          <w:rFonts w:ascii="Times New Roman" w:eastAsiaTheme="minorHAnsi" w:hAnsi="Times New Roman" w:cs="Times New Roman"/>
          <w:lang w:eastAsia="en-US"/>
        </w:rPr>
        <w:t>Kühlmeyer</w:t>
      </w:r>
      <w:proofErr w:type="spellEnd"/>
      <w:r w:rsidR="000F63E7" w:rsidRPr="007B18FD">
        <w:rPr>
          <w:rFonts w:ascii="Times New Roman" w:eastAsiaTheme="minorHAnsi" w:hAnsi="Times New Roman" w:cs="Times New Roman"/>
          <w:lang w:eastAsia="en-US"/>
        </w:rPr>
        <w:t xml:space="preserve"> benennt insgesamt mindestens fünf Gründe, weshalb es von Bedeutung sein kann, sich wissenschaftlich mit </w:t>
      </w:r>
      <w:proofErr w:type="spellStart"/>
      <w:r w:rsidR="000F63E7" w:rsidRPr="007B18FD">
        <w:rPr>
          <w:rFonts w:ascii="Times New Roman" w:eastAsiaTheme="minorHAnsi" w:hAnsi="Times New Roman" w:cs="Times New Roman"/>
          <w:lang w:eastAsia="en-US"/>
        </w:rPr>
        <w:t>MoS</w:t>
      </w:r>
      <w:proofErr w:type="spellEnd"/>
      <w:r w:rsidR="000F63E7" w:rsidRPr="007B18FD">
        <w:rPr>
          <w:rFonts w:ascii="Times New Roman" w:eastAsiaTheme="minorHAnsi" w:hAnsi="Times New Roman" w:cs="Times New Roman"/>
          <w:lang w:eastAsia="en-US"/>
        </w:rPr>
        <w:t xml:space="preserve"> zu beschäftigen:</w:t>
      </w:r>
    </w:p>
    <w:p w14:paraId="40FBF41D" w14:textId="39D6492D" w:rsidR="000F63E7" w:rsidRPr="007B18FD" w:rsidRDefault="000F63E7" w:rsidP="006F00FF">
      <w:pPr>
        <w:autoSpaceDE w:val="0"/>
        <w:autoSpaceDN w:val="0"/>
        <w:adjustRightInd w:val="0"/>
        <w:spacing w:line="276" w:lineRule="auto"/>
        <w:ind w:firstLine="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„1. Gesunderhaltung als Wert</w:t>
      </w:r>
    </w:p>
    <w:p w14:paraId="6E090A8E" w14:textId="1CC0B155" w:rsidR="000F63E7" w:rsidRPr="007B18FD" w:rsidRDefault="000F63E7" w:rsidP="006F00FF">
      <w:pPr>
        <w:autoSpaceDE w:val="0"/>
        <w:autoSpaceDN w:val="0"/>
        <w:adjustRightInd w:val="0"/>
        <w:spacing w:line="276" w:lineRule="auto"/>
        <w:ind w:firstLine="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2. Aufrechterhaltung der Arbeits- und Berufsfähigkeit von Gesundheitspersonal</w:t>
      </w:r>
    </w:p>
    <w:p w14:paraId="1EB98031" w14:textId="0DC33EEB" w:rsidR="000F63E7" w:rsidRPr="007B18FD" w:rsidRDefault="000F63E7" w:rsidP="006F00FF">
      <w:pPr>
        <w:autoSpaceDE w:val="0"/>
        <w:autoSpaceDN w:val="0"/>
        <w:adjustRightInd w:val="0"/>
        <w:spacing w:line="276" w:lineRule="auto"/>
        <w:ind w:firstLine="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3. Aufrechterhaltung der Versorgungsqualität</w:t>
      </w:r>
    </w:p>
    <w:p w14:paraId="4D630681" w14:textId="068D8441" w:rsidR="000F63E7" w:rsidRPr="007B18FD" w:rsidRDefault="000F63E7" w:rsidP="006F00FF">
      <w:pPr>
        <w:autoSpaceDE w:val="0"/>
        <w:autoSpaceDN w:val="0"/>
        <w:adjustRightInd w:val="0"/>
        <w:spacing w:line="276" w:lineRule="auto"/>
        <w:ind w:firstLine="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4. Hinweis auf Missstände oder Fehlverhalten</w:t>
      </w:r>
    </w:p>
    <w:p w14:paraId="6023F0D5" w14:textId="40B5CE0E" w:rsidR="000F63E7" w:rsidRPr="007B18FD" w:rsidRDefault="000F63E7" w:rsidP="006F00FF">
      <w:pPr>
        <w:autoSpaceDE w:val="0"/>
        <w:autoSpaceDN w:val="0"/>
        <w:adjustRightInd w:val="0"/>
        <w:spacing w:line="276" w:lineRule="auto"/>
        <w:ind w:firstLine="708"/>
        <w:jc w:val="both"/>
        <w:rPr>
          <w:rFonts w:ascii="Times New Roman" w:eastAsiaTheme="minorHAnsi" w:hAnsi="Times New Roman" w:cs="Times New Roman"/>
          <w:sz w:val="22"/>
          <w:szCs w:val="22"/>
          <w:lang w:eastAsia="en-US"/>
        </w:rPr>
      </w:pPr>
      <w:r w:rsidRPr="007B18FD">
        <w:rPr>
          <w:rFonts w:ascii="Times New Roman" w:eastAsiaTheme="minorHAnsi" w:hAnsi="Times New Roman" w:cs="Times New Roman"/>
          <w:sz w:val="22"/>
          <w:szCs w:val="22"/>
          <w:lang w:eastAsia="en-US"/>
        </w:rPr>
        <w:t>5. Bedarfsermittlung oder Evaluation praxisnaher Ethikangebote</w:t>
      </w:r>
      <w:r w:rsidR="006F00FF" w:rsidRPr="007B18FD">
        <w:rPr>
          <w:rFonts w:ascii="Times New Roman" w:eastAsiaTheme="minorHAnsi" w:hAnsi="Times New Roman" w:cs="Times New Roman"/>
          <w:sz w:val="22"/>
          <w:szCs w:val="22"/>
          <w:lang w:eastAsia="en-US"/>
        </w:rPr>
        <w:t xml:space="preserve">.“ </w:t>
      </w:r>
    </w:p>
    <w:p w14:paraId="6216F57E" w14:textId="6A2643E3" w:rsidR="006F00FF" w:rsidRPr="00F47420" w:rsidRDefault="006F00FF" w:rsidP="006F00FF">
      <w:pPr>
        <w:autoSpaceDE w:val="0"/>
        <w:autoSpaceDN w:val="0"/>
        <w:adjustRightInd w:val="0"/>
        <w:spacing w:line="276" w:lineRule="auto"/>
        <w:ind w:firstLine="708"/>
        <w:jc w:val="both"/>
        <w:rPr>
          <w:rFonts w:ascii="Times New Roman" w:eastAsiaTheme="minorHAnsi" w:hAnsi="Times New Roman" w:cs="Times New Roman"/>
          <w:sz w:val="22"/>
          <w:szCs w:val="22"/>
          <w:lang w:val="en-US" w:eastAsia="en-US"/>
        </w:rPr>
      </w:pPr>
      <w:r w:rsidRPr="00F47420">
        <w:rPr>
          <w:rFonts w:ascii="Times New Roman" w:eastAsiaTheme="minorHAnsi" w:hAnsi="Times New Roman" w:cs="Times New Roman"/>
          <w:sz w:val="22"/>
          <w:szCs w:val="22"/>
          <w:lang w:val="en-US" w:eastAsia="en-US"/>
        </w:rPr>
        <w:t>(</w:t>
      </w:r>
      <w:proofErr w:type="spellStart"/>
      <w:r w:rsidRPr="00F47420">
        <w:rPr>
          <w:rFonts w:ascii="Times New Roman" w:eastAsiaTheme="minorHAnsi" w:hAnsi="Times New Roman" w:cs="Times New Roman"/>
          <w:sz w:val="22"/>
          <w:szCs w:val="22"/>
          <w:lang w:val="en-US" w:eastAsia="en-US"/>
        </w:rPr>
        <w:t>Kühlmeyer</w:t>
      </w:r>
      <w:proofErr w:type="spellEnd"/>
      <w:r w:rsidRPr="00F47420">
        <w:rPr>
          <w:rFonts w:ascii="Times New Roman" w:eastAsiaTheme="minorHAnsi" w:hAnsi="Times New Roman" w:cs="Times New Roman"/>
          <w:sz w:val="22"/>
          <w:szCs w:val="22"/>
          <w:lang w:val="en-US" w:eastAsia="en-US"/>
        </w:rPr>
        <w:t xml:space="preserve"> 2023: 9)</w:t>
      </w:r>
    </w:p>
    <w:p w14:paraId="7A4F7FF0" w14:textId="77777777" w:rsidR="006F00FF" w:rsidRPr="00F47420" w:rsidRDefault="006F00FF"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425A3CDE" w14:textId="77777777" w:rsidR="006F00FF" w:rsidRPr="00F47420" w:rsidRDefault="006F00FF"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077CF82A" w14:textId="77777777" w:rsidR="00E403E9" w:rsidRPr="00F47420" w:rsidRDefault="00E403E9"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7194DDF6" w14:textId="77777777" w:rsidR="00E403E9" w:rsidRPr="00F47420" w:rsidRDefault="00E403E9"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5B7A3C63" w14:textId="77777777" w:rsidR="00E403E9" w:rsidRPr="00F47420" w:rsidRDefault="00E403E9"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6875FD1B" w14:textId="77777777" w:rsidR="00E403E9" w:rsidRPr="00F47420" w:rsidRDefault="00E403E9"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5814EC8F" w14:textId="77777777" w:rsidR="00E403E9" w:rsidRPr="00F47420" w:rsidRDefault="00E403E9"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38212D10" w14:textId="77777777" w:rsidR="00F01660" w:rsidRPr="00F47420" w:rsidRDefault="00F01660" w:rsidP="007F325C">
      <w:pPr>
        <w:autoSpaceDE w:val="0"/>
        <w:autoSpaceDN w:val="0"/>
        <w:adjustRightInd w:val="0"/>
        <w:spacing w:line="276" w:lineRule="auto"/>
        <w:jc w:val="both"/>
        <w:rPr>
          <w:rFonts w:ascii="Times New Roman" w:eastAsiaTheme="minorHAnsi" w:hAnsi="Times New Roman" w:cs="Times New Roman"/>
          <w:sz w:val="28"/>
          <w:szCs w:val="28"/>
          <w:lang w:val="en-US" w:eastAsia="en-US"/>
        </w:rPr>
      </w:pPr>
    </w:p>
    <w:p w14:paraId="220D244D" w14:textId="58314D39" w:rsidR="004806DA" w:rsidRPr="00F47420" w:rsidRDefault="00A70090" w:rsidP="00050D32">
      <w:pPr>
        <w:rPr>
          <w:rFonts w:asciiTheme="majorBidi" w:hAnsiTheme="majorBidi" w:cstheme="majorBidi"/>
          <w:b/>
          <w:bCs/>
          <w:lang w:val="en-US"/>
        </w:rPr>
      </w:pPr>
      <w:proofErr w:type="spellStart"/>
      <w:r w:rsidRPr="00F47420">
        <w:rPr>
          <w:rFonts w:asciiTheme="majorBidi" w:hAnsiTheme="majorBidi" w:cstheme="majorBidi"/>
          <w:b/>
          <w:bCs/>
          <w:lang w:val="en-US"/>
        </w:rPr>
        <w:lastRenderedPageBreak/>
        <w:t>Quellen</w:t>
      </w:r>
      <w:proofErr w:type="spellEnd"/>
      <w:r w:rsidR="00F8333F" w:rsidRPr="00F47420">
        <w:rPr>
          <w:rFonts w:asciiTheme="majorBidi" w:hAnsiTheme="majorBidi" w:cstheme="majorBidi"/>
          <w:b/>
          <w:bCs/>
          <w:lang w:val="en-US"/>
        </w:rPr>
        <w:t>:</w:t>
      </w:r>
    </w:p>
    <w:p w14:paraId="2BBAF401" w14:textId="77777777" w:rsidR="006F00FF" w:rsidRPr="00F47420" w:rsidRDefault="006F00FF" w:rsidP="004E6288">
      <w:pPr>
        <w:spacing w:line="276" w:lineRule="auto"/>
        <w:rPr>
          <w:rFonts w:ascii="Times New Roman" w:hAnsi="Times New Roman" w:cs="Times New Roman"/>
          <w:i/>
          <w:lang w:val="en-US"/>
        </w:rPr>
      </w:pPr>
    </w:p>
    <w:p w14:paraId="748ADC5D" w14:textId="77777777" w:rsidR="00E403E9" w:rsidRPr="00F47420" w:rsidRDefault="00E403E9" w:rsidP="00E403E9">
      <w:pPr>
        <w:pStyle w:val="Default"/>
        <w:rPr>
          <w:rFonts w:asciiTheme="majorBidi" w:hAnsiTheme="majorBidi" w:cstheme="majorBidi"/>
          <w:sz w:val="20"/>
          <w:szCs w:val="20"/>
        </w:rPr>
      </w:pPr>
      <w:r w:rsidRPr="00E403E9">
        <w:rPr>
          <w:rFonts w:asciiTheme="majorBidi" w:hAnsiTheme="majorBidi" w:cstheme="majorBidi"/>
          <w:i/>
          <w:iCs/>
          <w:sz w:val="20"/>
          <w:szCs w:val="20"/>
          <w:lang w:val="en-US"/>
        </w:rPr>
        <w:t>Fourie, C. 2015</w:t>
      </w:r>
      <w:r w:rsidRPr="00D308D7">
        <w:rPr>
          <w:rFonts w:asciiTheme="majorBidi" w:hAnsiTheme="majorBidi" w:cstheme="majorBidi"/>
          <w:sz w:val="20"/>
          <w:szCs w:val="20"/>
          <w:lang w:val="en-US"/>
        </w:rPr>
        <w:t xml:space="preserve">: Moral Distress and Moral Conflicts in Clinical Ethics. </w:t>
      </w:r>
      <w:r w:rsidRPr="00F47420">
        <w:rPr>
          <w:rFonts w:asciiTheme="majorBidi" w:hAnsiTheme="majorBidi" w:cstheme="majorBidi"/>
          <w:sz w:val="20"/>
          <w:szCs w:val="20"/>
        </w:rPr>
        <w:t xml:space="preserve">In: </w:t>
      </w:r>
      <w:proofErr w:type="spellStart"/>
      <w:r w:rsidRPr="00F47420">
        <w:rPr>
          <w:rFonts w:asciiTheme="majorBidi" w:hAnsiTheme="majorBidi" w:cstheme="majorBidi"/>
          <w:sz w:val="20"/>
          <w:szCs w:val="20"/>
        </w:rPr>
        <w:t>Bioethics</w:t>
      </w:r>
      <w:proofErr w:type="spellEnd"/>
      <w:r w:rsidRPr="00F47420">
        <w:rPr>
          <w:rFonts w:asciiTheme="majorBidi" w:hAnsiTheme="majorBidi" w:cstheme="majorBidi"/>
          <w:sz w:val="20"/>
          <w:szCs w:val="20"/>
        </w:rPr>
        <w:t xml:space="preserve"> 2015 (2), 91–97. </w:t>
      </w:r>
    </w:p>
    <w:p w14:paraId="1F74CC5E" w14:textId="77777777" w:rsidR="00E403E9" w:rsidRDefault="00E403E9" w:rsidP="00B140CC">
      <w:pPr>
        <w:spacing w:line="276" w:lineRule="auto"/>
        <w:rPr>
          <w:rFonts w:ascii="Times New Roman" w:hAnsi="Times New Roman" w:cs="Times New Roman"/>
          <w:i/>
          <w:iCs/>
          <w:sz w:val="20"/>
          <w:szCs w:val="20"/>
        </w:rPr>
      </w:pPr>
    </w:p>
    <w:p w14:paraId="1B2E9052" w14:textId="1F83D450" w:rsidR="00B140CC" w:rsidRDefault="00B140CC" w:rsidP="00B140CC">
      <w:pPr>
        <w:spacing w:line="276" w:lineRule="auto"/>
        <w:rPr>
          <w:rFonts w:ascii="Times New Roman" w:hAnsi="Times New Roman" w:cs="Times New Roman"/>
          <w:sz w:val="20"/>
          <w:szCs w:val="20"/>
        </w:rPr>
      </w:pPr>
      <w:r w:rsidRPr="007B18FD">
        <w:rPr>
          <w:rFonts w:ascii="Times New Roman" w:hAnsi="Times New Roman" w:cs="Times New Roman"/>
          <w:i/>
          <w:iCs/>
          <w:sz w:val="20"/>
          <w:szCs w:val="20"/>
        </w:rPr>
        <w:t>Kohlfürst, I</w:t>
      </w:r>
      <w:r>
        <w:rPr>
          <w:rFonts w:ascii="Times New Roman" w:hAnsi="Times New Roman" w:cs="Times New Roman"/>
          <w:i/>
          <w:iCs/>
          <w:sz w:val="20"/>
          <w:szCs w:val="20"/>
        </w:rPr>
        <w:t xml:space="preserve">. </w:t>
      </w:r>
      <w:r w:rsidRPr="007B18FD">
        <w:rPr>
          <w:rFonts w:ascii="Times New Roman" w:hAnsi="Times New Roman" w:cs="Times New Roman"/>
          <w:i/>
          <w:iCs/>
          <w:sz w:val="20"/>
          <w:szCs w:val="20"/>
        </w:rPr>
        <w:t>2016:</w:t>
      </w:r>
      <w:r w:rsidRPr="007B18FD">
        <w:rPr>
          <w:rFonts w:ascii="Times New Roman" w:hAnsi="Times New Roman" w:cs="Times New Roman"/>
          <w:sz w:val="20"/>
          <w:szCs w:val="20"/>
        </w:rPr>
        <w:t xml:space="preserve"> (</w:t>
      </w:r>
      <w:proofErr w:type="spellStart"/>
      <w:r w:rsidRPr="007B18FD">
        <w:rPr>
          <w:rFonts w:ascii="Times New Roman" w:hAnsi="Times New Roman" w:cs="Times New Roman"/>
          <w:sz w:val="20"/>
          <w:szCs w:val="20"/>
        </w:rPr>
        <w:t>Un</w:t>
      </w:r>
      <w:proofErr w:type="spellEnd"/>
      <w:r w:rsidRPr="007B18FD">
        <w:rPr>
          <w:rFonts w:ascii="Times New Roman" w:hAnsi="Times New Roman" w:cs="Times New Roman"/>
          <w:sz w:val="20"/>
          <w:szCs w:val="20"/>
        </w:rPr>
        <w:t xml:space="preserve">-)Moral in der Sozialen Arbeit. Über die Umsetzung der Professionsmoral im beruflichen Alltag. In: </w:t>
      </w:r>
      <w:proofErr w:type="spellStart"/>
      <w:r w:rsidRPr="007B18FD">
        <w:rPr>
          <w:rFonts w:ascii="Times New Roman" w:hAnsi="Times New Roman" w:cs="Times New Roman"/>
          <w:sz w:val="20"/>
          <w:szCs w:val="20"/>
        </w:rPr>
        <w:t>soziales_kapital</w:t>
      </w:r>
      <w:proofErr w:type="spellEnd"/>
      <w:r w:rsidRPr="007B18FD">
        <w:rPr>
          <w:rFonts w:ascii="Times New Roman" w:hAnsi="Times New Roman" w:cs="Times New Roman"/>
          <w:sz w:val="20"/>
          <w:szCs w:val="20"/>
        </w:rPr>
        <w:t xml:space="preserve">, wissenschaftliches </w:t>
      </w:r>
      <w:proofErr w:type="spellStart"/>
      <w:r w:rsidRPr="007B18FD">
        <w:rPr>
          <w:rFonts w:ascii="Times New Roman" w:hAnsi="Times New Roman" w:cs="Times New Roman"/>
          <w:sz w:val="20"/>
          <w:szCs w:val="20"/>
        </w:rPr>
        <w:t>journal</w:t>
      </w:r>
      <w:proofErr w:type="spellEnd"/>
      <w:r w:rsidRPr="007B18FD">
        <w:rPr>
          <w:rFonts w:ascii="Times New Roman" w:hAnsi="Times New Roman" w:cs="Times New Roman"/>
          <w:sz w:val="20"/>
          <w:szCs w:val="20"/>
        </w:rPr>
        <w:t xml:space="preserve"> österreichischer </w:t>
      </w:r>
      <w:proofErr w:type="spellStart"/>
      <w:r w:rsidRPr="007B18FD">
        <w:rPr>
          <w:rFonts w:ascii="Times New Roman" w:hAnsi="Times New Roman" w:cs="Times New Roman"/>
          <w:sz w:val="20"/>
          <w:szCs w:val="20"/>
        </w:rPr>
        <w:t>fachhochschulstudiengänge</w:t>
      </w:r>
      <w:proofErr w:type="spellEnd"/>
      <w:r w:rsidRPr="007B18FD">
        <w:rPr>
          <w:rFonts w:ascii="Times New Roman" w:hAnsi="Times New Roman" w:cs="Times New Roman"/>
          <w:sz w:val="20"/>
          <w:szCs w:val="20"/>
        </w:rPr>
        <w:t xml:space="preserve"> soziale </w:t>
      </w:r>
      <w:proofErr w:type="spellStart"/>
      <w:r w:rsidRPr="007B18FD">
        <w:rPr>
          <w:rFonts w:ascii="Times New Roman" w:hAnsi="Times New Roman" w:cs="Times New Roman"/>
          <w:sz w:val="20"/>
          <w:szCs w:val="20"/>
        </w:rPr>
        <w:t>arbeit</w:t>
      </w:r>
      <w:proofErr w:type="spellEnd"/>
      <w:r w:rsidRPr="007B18FD">
        <w:rPr>
          <w:rFonts w:ascii="Times New Roman" w:hAnsi="Times New Roman" w:cs="Times New Roman"/>
          <w:sz w:val="20"/>
          <w:szCs w:val="20"/>
        </w:rPr>
        <w:t>, Nr. 16, S. 42-54</w:t>
      </w:r>
    </w:p>
    <w:p w14:paraId="506329BE" w14:textId="77777777" w:rsidR="00B140CC" w:rsidRPr="007B18FD" w:rsidRDefault="00B140CC" w:rsidP="00B140CC">
      <w:pPr>
        <w:spacing w:line="276" w:lineRule="auto"/>
        <w:rPr>
          <w:rFonts w:ascii="Times New Roman" w:hAnsi="Times New Roman" w:cs="Times New Roman"/>
          <w:sz w:val="20"/>
          <w:szCs w:val="20"/>
        </w:rPr>
      </w:pPr>
    </w:p>
    <w:p w14:paraId="6D36593D" w14:textId="0CD00A78" w:rsidR="00984F2F" w:rsidRPr="007B18FD" w:rsidRDefault="00984F2F" w:rsidP="004E6288">
      <w:pPr>
        <w:spacing w:line="276" w:lineRule="auto"/>
        <w:rPr>
          <w:rFonts w:ascii="Times New Roman" w:hAnsi="Times New Roman" w:cs="Times New Roman"/>
          <w:sz w:val="20"/>
          <w:szCs w:val="20"/>
        </w:rPr>
      </w:pPr>
      <w:proofErr w:type="spellStart"/>
      <w:r w:rsidRPr="007B18FD">
        <w:rPr>
          <w:rFonts w:ascii="Times New Roman" w:hAnsi="Times New Roman" w:cs="Times New Roman"/>
          <w:i/>
          <w:sz w:val="20"/>
          <w:szCs w:val="20"/>
        </w:rPr>
        <w:t>Kühlmeyer</w:t>
      </w:r>
      <w:proofErr w:type="spellEnd"/>
      <w:r w:rsidRPr="007B18FD">
        <w:rPr>
          <w:rFonts w:ascii="Times New Roman" w:hAnsi="Times New Roman" w:cs="Times New Roman"/>
          <w:i/>
          <w:sz w:val="20"/>
          <w:szCs w:val="20"/>
        </w:rPr>
        <w:t>, K</w:t>
      </w:r>
      <w:r w:rsidR="00B140CC">
        <w:rPr>
          <w:rFonts w:ascii="Times New Roman" w:hAnsi="Times New Roman" w:cs="Times New Roman"/>
          <w:i/>
          <w:sz w:val="20"/>
          <w:szCs w:val="20"/>
        </w:rPr>
        <w:t xml:space="preserve">. </w:t>
      </w:r>
      <w:r w:rsidRPr="007B18FD">
        <w:rPr>
          <w:rFonts w:ascii="Times New Roman" w:hAnsi="Times New Roman" w:cs="Times New Roman"/>
          <w:i/>
          <w:sz w:val="20"/>
          <w:szCs w:val="20"/>
        </w:rPr>
        <w:t xml:space="preserve">2022: </w:t>
      </w:r>
      <w:r w:rsidRPr="007B18FD">
        <w:rPr>
          <w:rFonts w:ascii="Times New Roman" w:hAnsi="Times New Roman" w:cs="Times New Roman"/>
          <w:sz w:val="20"/>
          <w:szCs w:val="20"/>
        </w:rPr>
        <w:t xml:space="preserve">Moralischer Stress in der Patientenversorgung. In: </w:t>
      </w:r>
      <w:proofErr w:type="spellStart"/>
      <w:r w:rsidRPr="007B18FD">
        <w:rPr>
          <w:rFonts w:ascii="Times New Roman" w:hAnsi="Times New Roman" w:cs="Times New Roman"/>
          <w:sz w:val="20"/>
          <w:szCs w:val="20"/>
        </w:rPr>
        <w:t>Marckmann</w:t>
      </w:r>
      <w:proofErr w:type="spellEnd"/>
      <w:r w:rsidRPr="007B18FD">
        <w:rPr>
          <w:rFonts w:ascii="Times New Roman" w:hAnsi="Times New Roman" w:cs="Times New Roman"/>
          <w:sz w:val="20"/>
          <w:szCs w:val="20"/>
        </w:rPr>
        <w:t>, G. (</w:t>
      </w:r>
      <w:proofErr w:type="spellStart"/>
      <w:r w:rsidRPr="007B18FD">
        <w:rPr>
          <w:rFonts w:ascii="Times New Roman" w:hAnsi="Times New Roman" w:cs="Times New Roman"/>
          <w:sz w:val="20"/>
          <w:szCs w:val="20"/>
        </w:rPr>
        <w:t>Hg</w:t>
      </w:r>
      <w:proofErr w:type="spellEnd"/>
      <w:r w:rsidRPr="007B18FD">
        <w:rPr>
          <w:rFonts w:ascii="Times New Roman" w:hAnsi="Times New Roman" w:cs="Times New Roman"/>
          <w:sz w:val="20"/>
          <w:szCs w:val="20"/>
        </w:rPr>
        <w:t>.): Praxisbuch Ethik in der Medizin. 2. aktualisierte und erweiterte Aufl. Berlin: Medizinisch Wissenschaftliche Verlagsgesellschaft, S. 139-147</w:t>
      </w:r>
    </w:p>
    <w:p w14:paraId="4B9C900F" w14:textId="77777777" w:rsidR="006F00FF" w:rsidRPr="007B18FD" w:rsidRDefault="006F00FF" w:rsidP="004E6288">
      <w:pPr>
        <w:spacing w:line="276" w:lineRule="auto"/>
        <w:rPr>
          <w:rFonts w:ascii="Times New Roman" w:hAnsi="Times New Roman" w:cs="Times New Roman"/>
          <w:sz w:val="20"/>
          <w:szCs w:val="20"/>
        </w:rPr>
      </w:pPr>
    </w:p>
    <w:p w14:paraId="33478AC4" w14:textId="6C532B4C" w:rsidR="006F00FF" w:rsidRPr="007B18FD" w:rsidRDefault="006F00FF" w:rsidP="006F00FF">
      <w:pPr>
        <w:spacing w:line="276" w:lineRule="auto"/>
        <w:rPr>
          <w:rFonts w:ascii="Times New Roman" w:hAnsi="Times New Roman" w:cs="Times New Roman"/>
          <w:sz w:val="20"/>
          <w:szCs w:val="20"/>
        </w:rPr>
      </w:pPr>
      <w:proofErr w:type="spellStart"/>
      <w:r w:rsidRPr="007B18FD">
        <w:rPr>
          <w:rFonts w:ascii="Times New Roman" w:hAnsi="Times New Roman" w:cs="Times New Roman"/>
          <w:i/>
          <w:iCs/>
          <w:sz w:val="20"/>
          <w:szCs w:val="20"/>
        </w:rPr>
        <w:t>Kühlmeyer</w:t>
      </w:r>
      <w:proofErr w:type="spellEnd"/>
      <w:r w:rsidRPr="007B18FD">
        <w:rPr>
          <w:rFonts w:ascii="Times New Roman" w:hAnsi="Times New Roman" w:cs="Times New Roman"/>
          <w:i/>
          <w:iCs/>
          <w:sz w:val="20"/>
          <w:szCs w:val="20"/>
        </w:rPr>
        <w:t>, K</w:t>
      </w:r>
      <w:r w:rsidR="00B140CC">
        <w:rPr>
          <w:rFonts w:ascii="Times New Roman" w:hAnsi="Times New Roman" w:cs="Times New Roman"/>
          <w:i/>
          <w:iCs/>
          <w:sz w:val="20"/>
          <w:szCs w:val="20"/>
        </w:rPr>
        <w:t xml:space="preserve">. </w:t>
      </w:r>
      <w:r w:rsidRPr="007B18FD">
        <w:rPr>
          <w:rFonts w:ascii="Times New Roman" w:hAnsi="Times New Roman" w:cs="Times New Roman"/>
          <w:i/>
          <w:iCs/>
          <w:sz w:val="20"/>
          <w:szCs w:val="20"/>
        </w:rPr>
        <w:t>2023:</w:t>
      </w:r>
      <w:r w:rsidRPr="007B18FD">
        <w:rPr>
          <w:rFonts w:ascii="Times New Roman" w:hAnsi="Times New Roman" w:cs="Times New Roman"/>
          <w:sz w:val="20"/>
          <w:szCs w:val="20"/>
        </w:rPr>
        <w:t xml:space="preserve"> Was löst moralischen Stress aus? In: Imago Hominis, Band 30, Heft 1, Wien: Institut für medizinische Anthropologie und Bioethik, S. 7-17</w:t>
      </w:r>
    </w:p>
    <w:p w14:paraId="4C7BE989" w14:textId="77777777" w:rsidR="001227CF" w:rsidRPr="007B18FD" w:rsidRDefault="001227CF" w:rsidP="004E6288">
      <w:pPr>
        <w:spacing w:line="276" w:lineRule="auto"/>
        <w:rPr>
          <w:rFonts w:ascii="Times New Roman" w:hAnsi="Times New Roman" w:cs="Times New Roman"/>
          <w:sz w:val="20"/>
          <w:szCs w:val="20"/>
        </w:rPr>
      </w:pPr>
    </w:p>
    <w:p w14:paraId="76180D01" w14:textId="1AED9918" w:rsidR="00A70090" w:rsidRDefault="00B140CC" w:rsidP="004E6288">
      <w:pPr>
        <w:spacing w:line="276" w:lineRule="auto"/>
        <w:rPr>
          <w:rFonts w:ascii="Times New Roman" w:hAnsi="Times New Roman" w:cs="Times New Roman"/>
          <w:sz w:val="20"/>
          <w:szCs w:val="20"/>
        </w:rPr>
      </w:pPr>
      <w:r w:rsidRPr="00B140CC">
        <w:rPr>
          <w:rFonts w:ascii="Times New Roman" w:hAnsi="Times New Roman" w:cs="Times New Roman"/>
          <w:i/>
          <w:iCs/>
          <w:sz w:val="20"/>
          <w:szCs w:val="20"/>
        </w:rPr>
        <w:t>Leupold, M. 2023:</w:t>
      </w:r>
      <w:r>
        <w:rPr>
          <w:rFonts w:ascii="Times New Roman" w:hAnsi="Times New Roman" w:cs="Times New Roman"/>
          <w:sz w:val="20"/>
          <w:szCs w:val="20"/>
        </w:rPr>
        <w:t xml:space="preserve"> Typologie ethischer Problemlagen für die Fallberatung. In: Kohlfürst, I.; Kulke, D.; Leupold, M.; Como-Zipfel, F. 2023: Ethische Fallreflexion für die Praxis sozialer Berufe. Freiburg i.Br.: Lambertus, S. 32-49</w:t>
      </w:r>
    </w:p>
    <w:p w14:paraId="26CEC99D" w14:textId="77777777" w:rsidR="00B140CC" w:rsidRPr="007B18FD" w:rsidRDefault="00B140CC" w:rsidP="004E6288">
      <w:pPr>
        <w:spacing w:line="276" w:lineRule="auto"/>
        <w:rPr>
          <w:rFonts w:ascii="Times New Roman" w:hAnsi="Times New Roman" w:cs="Times New Roman"/>
          <w:sz w:val="20"/>
          <w:szCs w:val="20"/>
        </w:rPr>
      </w:pPr>
    </w:p>
    <w:p w14:paraId="590A6D00" w14:textId="28D0E25A" w:rsidR="00F8333F" w:rsidRPr="007B18FD" w:rsidRDefault="00F8333F" w:rsidP="004E6288">
      <w:pPr>
        <w:spacing w:line="276" w:lineRule="auto"/>
        <w:rPr>
          <w:rFonts w:ascii="Times New Roman" w:hAnsi="Times New Roman" w:cs="Times New Roman"/>
          <w:color w:val="0563C1" w:themeColor="hyperlink"/>
          <w:sz w:val="20"/>
          <w:szCs w:val="20"/>
          <w:u w:val="single"/>
        </w:rPr>
      </w:pPr>
      <w:proofErr w:type="spellStart"/>
      <w:r w:rsidRPr="007B18FD">
        <w:rPr>
          <w:rFonts w:ascii="Times New Roman" w:hAnsi="Times New Roman" w:cs="Times New Roman"/>
          <w:i/>
          <w:sz w:val="20"/>
          <w:szCs w:val="20"/>
        </w:rPr>
        <w:t>Monteverde</w:t>
      </w:r>
      <w:proofErr w:type="spellEnd"/>
      <w:r w:rsidRPr="007B18FD">
        <w:rPr>
          <w:rFonts w:ascii="Times New Roman" w:hAnsi="Times New Roman" w:cs="Times New Roman"/>
          <w:i/>
          <w:sz w:val="20"/>
          <w:szCs w:val="20"/>
        </w:rPr>
        <w:t>, S</w:t>
      </w:r>
      <w:r w:rsidR="00B140CC">
        <w:rPr>
          <w:rFonts w:ascii="Times New Roman" w:hAnsi="Times New Roman" w:cs="Times New Roman"/>
          <w:i/>
          <w:sz w:val="20"/>
          <w:szCs w:val="20"/>
        </w:rPr>
        <w:t xml:space="preserve">. </w:t>
      </w:r>
      <w:r w:rsidRPr="007B18FD">
        <w:rPr>
          <w:rFonts w:ascii="Times New Roman" w:hAnsi="Times New Roman" w:cs="Times New Roman"/>
          <w:i/>
          <w:sz w:val="20"/>
          <w:szCs w:val="20"/>
        </w:rPr>
        <w:t>2019:</w:t>
      </w:r>
      <w:r w:rsidRPr="007B18FD">
        <w:rPr>
          <w:rFonts w:ascii="Times New Roman" w:hAnsi="Times New Roman" w:cs="Times New Roman"/>
          <w:sz w:val="20"/>
          <w:szCs w:val="20"/>
        </w:rPr>
        <w:t xml:space="preserve"> Komplexität, </w:t>
      </w:r>
      <w:proofErr w:type="spellStart"/>
      <w:r w:rsidRPr="007B18FD">
        <w:rPr>
          <w:rFonts w:ascii="Times New Roman" w:hAnsi="Times New Roman" w:cs="Times New Roman"/>
          <w:sz w:val="20"/>
          <w:szCs w:val="20"/>
        </w:rPr>
        <w:t>Komplizität</w:t>
      </w:r>
      <w:proofErr w:type="spellEnd"/>
      <w:r w:rsidRPr="007B18FD">
        <w:rPr>
          <w:rFonts w:ascii="Times New Roman" w:hAnsi="Times New Roman" w:cs="Times New Roman"/>
          <w:sz w:val="20"/>
          <w:szCs w:val="20"/>
        </w:rPr>
        <w:t xml:space="preserve"> und moralischer Stress in der Pflege. In: Ethik </w:t>
      </w:r>
      <w:proofErr w:type="spellStart"/>
      <w:r w:rsidRPr="007B18FD">
        <w:rPr>
          <w:rFonts w:ascii="Times New Roman" w:hAnsi="Times New Roman" w:cs="Times New Roman"/>
          <w:sz w:val="20"/>
          <w:szCs w:val="20"/>
        </w:rPr>
        <w:t>Med</w:t>
      </w:r>
      <w:proofErr w:type="spellEnd"/>
      <w:r w:rsidRPr="007B18FD">
        <w:rPr>
          <w:rFonts w:ascii="Times New Roman" w:hAnsi="Times New Roman" w:cs="Times New Roman"/>
          <w:sz w:val="20"/>
          <w:szCs w:val="20"/>
        </w:rPr>
        <w:t xml:space="preserve"> 31, S. 345</w:t>
      </w:r>
      <w:r w:rsidRPr="007B18FD">
        <w:rPr>
          <w:rFonts w:ascii="Times New Roman" w:hAnsi="Times New Roman" w:cs="Times New Roman"/>
          <w:color w:val="000000" w:themeColor="text1"/>
          <w:sz w:val="20"/>
          <w:szCs w:val="20"/>
        </w:rPr>
        <w:t>–</w:t>
      </w:r>
      <w:r w:rsidRPr="007B18FD">
        <w:rPr>
          <w:rFonts w:ascii="Times New Roman" w:hAnsi="Times New Roman" w:cs="Times New Roman"/>
          <w:sz w:val="20"/>
          <w:szCs w:val="20"/>
        </w:rPr>
        <w:t xml:space="preserve">360, </w:t>
      </w:r>
      <w:hyperlink r:id="rId7" w:history="1">
        <w:r w:rsidRPr="007B18FD">
          <w:rPr>
            <w:rFonts w:ascii="Times New Roman" w:hAnsi="Times New Roman" w:cs="Times New Roman"/>
            <w:color w:val="0563C1" w:themeColor="hyperlink"/>
            <w:sz w:val="20"/>
            <w:szCs w:val="20"/>
            <w:u w:val="single"/>
          </w:rPr>
          <w:t>https://doi.org/10.1007/s00481-019-00548-z</w:t>
        </w:r>
      </w:hyperlink>
    </w:p>
    <w:p w14:paraId="39A657FE" w14:textId="77777777" w:rsidR="00A70090" w:rsidRPr="007B18FD" w:rsidRDefault="00A70090" w:rsidP="004E6288">
      <w:pPr>
        <w:spacing w:line="276" w:lineRule="auto"/>
        <w:rPr>
          <w:rFonts w:ascii="Times New Roman" w:hAnsi="Times New Roman" w:cs="Times New Roman"/>
          <w:color w:val="0563C1" w:themeColor="hyperlink"/>
          <w:sz w:val="20"/>
          <w:szCs w:val="20"/>
          <w:u w:val="single"/>
        </w:rPr>
      </w:pPr>
    </w:p>
    <w:p w14:paraId="00046BF3" w14:textId="55CF672E" w:rsidR="00F8333F" w:rsidRPr="007B18FD" w:rsidRDefault="00F8333F" w:rsidP="004E6288">
      <w:pPr>
        <w:spacing w:line="276" w:lineRule="auto"/>
        <w:rPr>
          <w:rFonts w:ascii="Times New Roman" w:hAnsi="Times New Roman" w:cs="Times New Roman"/>
          <w:sz w:val="20"/>
          <w:szCs w:val="20"/>
        </w:rPr>
      </w:pPr>
      <w:r w:rsidRPr="007B18FD">
        <w:rPr>
          <w:rFonts w:ascii="Times New Roman" w:hAnsi="Times New Roman" w:cs="Times New Roman"/>
          <w:i/>
          <w:color w:val="000000" w:themeColor="text1"/>
          <w:sz w:val="20"/>
          <w:szCs w:val="20"/>
        </w:rPr>
        <w:t>Schmid Noerr, G</w:t>
      </w:r>
      <w:r w:rsidR="00B140CC">
        <w:rPr>
          <w:rFonts w:ascii="Times New Roman" w:hAnsi="Times New Roman" w:cs="Times New Roman"/>
          <w:i/>
          <w:color w:val="000000" w:themeColor="text1"/>
          <w:sz w:val="20"/>
          <w:szCs w:val="20"/>
        </w:rPr>
        <w:t xml:space="preserve">. </w:t>
      </w:r>
      <w:r w:rsidRPr="007B18FD">
        <w:rPr>
          <w:rFonts w:ascii="Times New Roman" w:hAnsi="Times New Roman" w:cs="Times New Roman"/>
          <w:i/>
          <w:color w:val="000000" w:themeColor="text1"/>
          <w:sz w:val="20"/>
          <w:szCs w:val="20"/>
        </w:rPr>
        <w:t>20</w:t>
      </w:r>
      <w:r w:rsidR="00612413">
        <w:rPr>
          <w:rFonts w:ascii="Times New Roman" w:hAnsi="Times New Roman" w:cs="Times New Roman"/>
          <w:i/>
          <w:color w:val="000000" w:themeColor="text1"/>
          <w:sz w:val="20"/>
          <w:szCs w:val="20"/>
        </w:rPr>
        <w:t>22</w:t>
      </w:r>
      <w:r w:rsidRPr="007B18FD">
        <w:rPr>
          <w:rFonts w:ascii="Times New Roman" w:hAnsi="Times New Roman" w:cs="Times New Roman"/>
          <w:i/>
          <w:color w:val="000000" w:themeColor="text1"/>
          <w:sz w:val="20"/>
          <w:szCs w:val="20"/>
        </w:rPr>
        <w:t>:</w:t>
      </w:r>
      <w:r w:rsidRPr="007B18FD">
        <w:rPr>
          <w:rFonts w:ascii="Times New Roman" w:hAnsi="Times New Roman" w:cs="Times New Roman"/>
          <w:color w:val="000000" w:themeColor="text1"/>
          <w:sz w:val="20"/>
          <w:szCs w:val="20"/>
        </w:rPr>
        <w:t xml:space="preserve"> Ethische Zielkonflikte in der Sozialen Arbeit. Widersprüche </w:t>
      </w:r>
      <w:r w:rsidRPr="007B18FD">
        <w:rPr>
          <w:rFonts w:ascii="Times New Roman" w:hAnsi="Times New Roman" w:cs="Times New Roman"/>
          <w:sz w:val="20"/>
          <w:szCs w:val="20"/>
        </w:rPr>
        <w:t>bewältigen, Handlungsfähigkeit gewinnen. Stuttgart: Kohlhammer.</w:t>
      </w:r>
    </w:p>
    <w:p w14:paraId="6F5985C0" w14:textId="77777777" w:rsidR="00A70090" w:rsidRPr="007B18FD" w:rsidRDefault="00A70090" w:rsidP="004E6288">
      <w:pPr>
        <w:spacing w:line="276" w:lineRule="auto"/>
        <w:rPr>
          <w:rFonts w:ascii="Times New Roman" w:hAnsi="Times New Roman" w:cs="Times New Roman"/>
          <w:sz w:val="20"/>
          <w:szCs w:val="20"/>
        </w:rPr>
      </w:pPr>
    </w:p>
    <w:p w14:paraId="44ADFFAD" w14:textId="56FA3AC0" w:rsidR="004E6288" w:rsidRPr="007B18FD" w:rsidRDefault="004E6288" w:rsidP="004E6288">
      <w:pPr>
        <w:spacing w:line="276" w:lineRule="auto"/>
        <w:rPr>
          <w:rFonts w:ascii="Times New Roman" w:hAnsi="Times New Roman" w:cs="Times New Roman"/>
          <w:sz w:val="20"/>
          <w:szCs w:val="20"/>
        </w:rPr>
      </w:pPr>
      <w:r w:rsidRPr="007B18FD">
        <w:rPr>
          <w:rFonts w:ascii="Times New Roman" w:hAnsi="Times New Roman" w:cs="Times New Roman"/>
          <w:bCs/>
          <w:i/>
          <w:sz w:val="20"/>
          <w:szCs w:val="20"/>
        </w:rPr>
        <w:t>Steinkamp, N</w:t>
      </w:r>
      <w:r w:rsidR="00B140CC">
        <w:rPr>
          <w:rFonts w:ascii="Times New Roman" w:hAnsi="Times New Roman" w:cs="Times New Roman"/>
          <w:bCs/>
          <w:i/>
          <w:sz w:val="20"/>
          <w:szCs w:val="20"/>
        </w:rPr>
        <w:t xml:space="preserve">.; </w:t>
      </w:r>
      <w:proofErr w:type="spellStart"/>
      <w:r w:rsidRPr="007B18FD">
        <w:rPr>
          <w:rFonts w:ascii="Times New Roman" w:hAnsi="Times New Roman" w:cs="Times New Roman"/>
          <w:bCs/>
          <w:i/>
          <w:sz w:val="20"/>
          <w:szCs w:val="20"/>
        </w:rPr>
        <w:t>Gordijn</w:t>
      </w:r>
      <w:proofErr w:type="spellEnd"/>
      <w:r w:rsidRPr="007B18FD">
        <w:rPr>
          <w:rFonts w:ascii="Times New Roman" w:hAnsi="Times New Roman" w:cs="Times New Roman"/>
          <w:bCs/>
          <w:i/>
          <w:sz w:val="20"/>
          <w:szCs w:val="20"/>
        </w:rPr>
        <w:t>, B</w:t>
      </w:r>
      <w:r w:rsidR="00B140CC">
        <w:rPr>
          <w:rFonts w:ascii="Times New Roman" w:hAnsi="Times New Roman" w:cs="Times New Roman"/>
          <w:bCs/>
          <w:i/>
          <w:sz w:val="20"/>
          <w:szCs w:val="20"/>
        </w:rPr>
        <w:t xml:space="preserve">. </w:t>
      </w:r>
      <w:r w:rsidRPr="007B18FD">
        <w:rPr>
          <w:rFonts w:ascii="Times New Roman" w:hAnsi="Times New Roman" w:cs="Times New Roman"/>
          <w:bCs/>
          <w:i/>
          <w:sz w:val="20"/>
          <w:szCs w:val="20"/>
        </w:rPr>
        <w:t>2010:</w:t>
      </w:r>
      <w:r w:rsidRPr="007B18FD">
        <w:rPr>
          <w:rFonts w:ascii="Times New Roman" w:hAnsi="Times New Roman" w:cs="Times New Roman"/>
          <w:sz w:val="20"/>
          <w:szCs w:val="20"/>
        </w:rPr>
        <w:t xml:space="preserve"> Ethik in Klinik und Pflegeeinrichtung. Ein Arbeitsbuch. 3. </w:t>
      </w:r>
      <w:proofErr w:type="spellStart"/>
      <w:r w:rsidRPr="007B18FD">
        <w:rPr>
          <w:rFonts w:ascii="Times New Roman" w:hAnsi="Times New Roman" w:cs="Times New Roman"/>
          <w:sz w:val="20"/>
          <w:szCs w:val="20"/>
        </w:rPr>
        <w:t>überarb</w:t>
      </w:r>
      <w:proofErr w:type="spellEnd"/>
      <w:r w:rsidRPr="007B18FD">
        <w:rPr>
          <w:rFonts w:ascii="Times New Roman" w:hAnsi="Times New Roman" w:cs="Times New Roman"/>
          <w:sz w:val="20"/>
          <w:szCs w:val="20"/>
        </w:rPr>
        <w:t>. Aufl. Köln: Luchterhand.</w:t>
      </w:r>
    </w:p>
    <w:p w14:paraId="6A1C7726" w14:textId="77777777" w:rsidR="00A70090" w:rsidRPr="00A70090" w:rsidRDefault="00A70090" w:rsidP="004E6288">
      <w:pPr>
        <w:spacing w:line="276" w:lineRule="auto"/>
        <w:rPr>
          <w:rFonts w:ascii="Times New Roman" w:hAnsi="Times New Roman" w:cs="Times New Roman"/>
          <w:sz w:val="10"/>
          <w:szCs w:val="10"/>
        </w:rPr>
      </w:pPr>
    </w:p>
    <w:p w14:paraId="5BC3AD01" w14:textId="1C895DD2" w:rsidR="00F8333F" w:rsidRDefault="004E6288" w:rsidP="007B18FD">
      <w:pPr>
        <w:spacing w:line="276" w:lineRule="auto"/>
        <w:rPr>
          <w:rFonts w:ascii="Times New Roman" w:hAnsi="Times New Roman" w:cs="Times New Roman"/>
          <w:sz w:val="20"/>
          <w:szCs w:val="20"/>
        </w:rPr>
      </w:pPr>
      <w:proofErr w:type="spellStart"/>
      <w:r w:rsidRPr="007B18FD">
        <w:rPr>
          <w:rFonts w:ascii="Times New Roman" w:hAnsi="Times New Roman" w:cs="Times New Roman"/>
          <w:i/>
          <w:sz w:val="20"/>
          <w:szCs w:val="20"/>
        </w:rPr>
        <w:t>Woellert</w:t>
      </w:r>
      <w:proofErr w:type="spellEnd"/>
      <w:r w:rsidRPr="007B18FD">
        <w:rPr>
          <w:rFonts w:ascii="Times New Roman" w:hAnsi="Times New Roman" w:cs="Times New Roman"/>
          <w:i/>
          <w:sz w:val="20"/>
          <w:szCs w:val="20"/>
        </w:rPr>
        <w:t>, K</w:t>
      </w:r>
      <w:r w:rsidR="00B140CC">
        <w:rPr>
          <w:rFonts w:ascii="Times New Roman" w:hAnsi="Times New Roman" w:cs="Times New Roman"/>
          <w:i/>
          <w:sz w:val="20"/>
          <w:szCs w:val="20"/>
        </w:rPr>
        <w:t xml:space="preserve">. </w:t>
      </w:r>
      <w:r w:rsidRPr="007B18FD">
        <w:rPr>
          <w:rFonts w:ascii="Times New Roman" w:hAnsi="Times New Roman" w:cs="Times New Roman"/>
          <w:i/>
          <w:sz w:val="20"/>
          <w:szCs w:val="20"/>
        </w:rPr>
        <w:t>2021:</w:t>
      </w:r>
      <w:r w:rsidRPr="007B18FD">
        <w:rPr>
          <w:rFonts w:ascii="Times New Roman" w:hAnsi="Times New Roman" w:cs="Times New Roman"/>
          <w:sz w:val="20"/>
          <w:szCs w:val="20"/>
        </w:rPr>
        <w:t xml:space="preserve"> Praxisfeld Klinische Ethik. Theorie, Konzepte, Umsetzung am Universitätsklinikum Hamburg-Eppendorf. Berlin: Medizinisch Wissenschaftliche Verlagsgesellschaft.</w:t>
      </w:r>
    </w:p>
    <w:p w14:paraId="780B922F" w14:textId="77777777" w:rsidR="00A04643" w:rsidRDefault="00A04643" w:rsidP="007B18FD">
      <w:pPr>
        <w:spacing w:line="276" w:lineRule="auto"/>
        <w:rPr>
          <w:rFonts w:ascii="Times New Roman" w:hAnsi="Times New Roman" w:cs="Times New Roman"/>
          <w:sz w:val="20"/>
          <w:szCs w:val="20"/>
        </w:rPr>
      </w:pPr>
    </w:p>
    <w:p w14:paraId="630D4D75" w14:textId="286AE789" w:rsidR="00A04643" w:rsidRPr="0058161D" w:rsidRDefault="00A04643" w:rsidP="0058161D">
      <w:pPr>
        <w:spacing w:line="276" w:lineRule="auto"/>
        <w:rPr>
          <w:rFonts w:ascii="Times New Roman" w:hAnsi="Times New Roman" w:cs="Times New Roman"/>
          <w:b/>
          <w:bCs/>
        </w:rPr>
      </w:pPr>
    </w:p>
    <w:sectPr w:rsidR="00A04643" w:rsidRPr="0058161D" w:rsidSect="00B872FB">
      <w:footerReference w:type="even" r:id="rId8"/>
      <w:footerReference w:type="default" r:id="rId9"/>
      <w:pgSz w:w="11901" w:h="16817"/>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0CF5" w14:textId="77777777" w:rsidR="001303DA" w:rsidRDefault="001303DA" w:rsidP="0099385C">
      <w:r>
        <w:separator/>
      </w:r>
    </w:p>
  </w:endnote>
  <w:endnote w:type="continuationSeparator" w:id="0">
    <w:p w14:paraId="78FB1BC9" w14:textId="77777777" w:rsidR="001303DA" w:rsidRDefault="001303DA" w:rsidP="0099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84546316"/>
      <w:docPartObj>
        <w:docPartGallery w:val="Page Numbers (Bottom of Page)"/>
        <w:docPartUnique/>
      </w:docPartObj>
    </w:sdtPr>
    <w:sdtContent>
      <w:p w14:paraId="20AB5104" w14:textId="77777777" w:rsidR="0099385C" w:rsidRDefault="0099385C" w:rsidP="0032748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4FC7CA" w14:textId="77777777" w:rsidR="0099385C" w:rsidRDefault="0099385C" w:rsidP="0099385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heme="majorBidi" w:hAnsiTheme="majorBidi" w:cstheme="majorBidi"/>
        <w:sz w:val="18"/>
        <w:szCs w:val="18"/>
      </w:rPr>
      <w:id w:val="951986260"/>
      <w:docPartObj>
        <w:docPartGallery w:val="Page Numbers (Bottom of Page)"/>
        <w:docPartUnique/>
      </w:docPartObj>
    </w:sdtPr>
    <w:sdtContent>
      <w:p w14:paraId="5F26C483" w14:textId="77777777" w:rsidR="007E7CEF" w:rsidRPr="00304FBF" w:rsidRDefault="007E7CEF" w:rsidP="007E7CEF">
        <w:pPr>
          <w:pStyle w:val="Fuzeile"/>
          <w:framePr w:wrap="none" w:vAnchor="text" w:hAnchor="margin" w:xAlign="right" w:y="1"/>
          <w:rPr>
            <w:rStyle w:val="Seitenzahl"/>
            <w:rFonts w:asciiTheme="majorBidi" w:hAnsiTheme="majorBidi" w:cstheme="majorBidi"/>
            <w:sz w:val="18"/>
            <w:szCs w:val="18"/>
          </w:rPr>
        </w:pPr>
        <w:r w:rsidRPr="00304FBF">
          <w:rPr>
            <w:rStyle w:val="Seitenzahl"/>
            <w:rFonts w:asciiTheme="majorBidi" w:hAnsiTheme="majorBidi" w:cstheme="majorBidi"/>
            <w:sz w:val="18"/>
            <w:szCs w:val="18"/>
          </w:rPr>
          <w:fldChar w:fldCharType="begin"/>
        </w:r>
        <w:r w:rsidRPr="00304FBF">
          <w:rPr>
            <w:rStyle w:val="Seitenzahl"/>
            <w:rFonts w:asciiTheme="majorBidi" w:hAnsiTheme="majorBidi" w:cstheme="majorBidi"/>
            <w:sz w:val="18"/>
            <w:szCs w:val="18"/>
          </w:rPr>
          <w:instrText xml:space="preserve"> PAGE </w:instrText>
        </w:r>
        <w:r w:rsidRPr="00304FBF">
          <w:rPr>
            <w:rStyle w:val="Seitenzahl"/>
            <w:rFonts w:asciiTheme="majorBidi" w:hAnsiTheme="majorBidi" w:cstheme="majorBidi"/>
            <w:sz w:val="18"/>
            <w:szCs w:val="18"/>
          </w:rPr>
          <w:fldChar w:fldCharType="separate"/>
        </w:r>
        <w:r>
          <w:rPr>
            <w:rStyle w:val="Seitenzahl"/>
            <w:rFonts w:asciiTheme="majorBidi" w:hAnsiTheme="majorBidi" w:cstheme="majorBidi"/>
            <w:sz w:val="18"/>
            <w:szCs w:val="18"/>
          </w:rPr>
          <w:t>1</w:t>
        </w:r>
        <w:r w:rsidRPr="00304FBF">
          <w:rPr>
            <w:rStyle w:val="Seitenzahl"/>
            <w:rFonts w:asciiTheme="majorBidi" w:hAnsiTheme="majorBidi" w:cstheme="majorBidi"/>
            <w:sz w:val="18"/>
            <w:szCs w:val="18"/>
          </w:rPr>
          <w:fldChar w:fldCharType="end"/>
        </w:r>
      </w:p>
    </w:sdtContent>
  </w:sdt>
  <w:p w14:paraId="6D4DC2E8" w14:textId="38E7E795" w:rsidR="0099385C" w:rsidRPr="009178B6" w:rsidRDefault="009178B6" w:rsidP="009178B6">
    <w:pPr>
      <w:pStyle w:val="Fuzeile"/>
      <w:rPr>
        <w:rFonts w:ascii="Times New Roman" w:hAnsi="Times New Roman" w:cs="Times New Roman"/>
        <w:sz w:val="18"/>
        <w:szCs w:val="18"/>
      </w:rPr>
    </w:pPr>
    <w:r w:rsidRPr="00E613E0">
      <w:rPr>
        <w:rFonts w:ascii="Times New Roman" w:hAnsi="Times New Roman" w:cs="Times New Roman"/>
        <w:sz w:val="18"/>
        <w:szCs w:val="18"/>
      </w:rPr>
      <w:t>© Prof. Dr. Michael Leupold</w:t>
    </w:r>
    <w:r>
      <w:rPr>
        <w:rFonts w:ascii="Times New Roman" w:hAnsi="Times New Roman" w:cs="Times New Roman"/>
        <w:sz w:val="18"/>
        <w:szCs w:val="18"/>
      </w:rPr>
      <w:t xml:space="preserve"> HAW Hamburg, Fakultät W&amp;S, Department Soziale Arbeit, </w:t>
    </w:r>
    <w:proofErr w:type="spellStart"/>
    <w:r>
      <w:rPr>
        <w:rFonts w:ascii="Times New Roman" w:hAnsi="Times New Roman" w:cs="Times New Roman"/>
        <w:sz w:val="18"/>
        <w:szCs w:val="18"/>
      </w:rPr>
      <w:t>WiSe</w:t>
    </w:r>
    <w:proofErr w:type="spellEnd"/>
    <w:r>
      <w:rPr>
        <w:rFonts w:ascii="Times New Roman" w:hAnsi="Times New Roman" w:cs="Times New Roman"/>
        <w:sz w:val="18"/>
        <w:szCs w:val="18"/>
      </w:rPr>
      <w:t xml:space="preserve">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B6C7" w14:textId="77777777" w:rsidR="001303DA" w:rsidRDefault="001303DA" w:rsidP="0099385C">
      <w:r>
        <w:separator/>
      </w:r>
    </w:p>
  </w:footnote>
  <w:footnote w:type="continuationSeparator" w:id="0">
    <w:p w14:paraId="2E70AFA1" w14:textId="77777777" w:rsidR="001303DA" w:rsidRDefault="001303DA" w:rsidP="00993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9E5"/>
    <w:multiLevelType w:val="multilevel"/>
    <w:tmpl w:val="4C3894CA"/>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 w15:restartNumberingAfterBreak="0">
    <w:nsid w:val="0DB57EAA"/>
    <w:multiLevelType w:val="hybridMultilevel"/>
    <w:tmpl w:val="7E5C1DCA"/>
    <w:lvl w:ilvl="0" w:tplc="7C8684C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CF1810"/>
    <w:multiLevelType w:val="hybridMultilevel"/>
    <w:tmpl w:val="534A99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9B486B"/>
    <w:multiLevelType w:val="multilevel"/>
    <w:tmpl w:val="E4C4BFF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252E0555"/>
    <w:multiLevelType w:val="hybridMultilevel"/>
    <w:tmpl w:val="85C080D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53C2586"/>
    <w:multiLevelType w:val="hybridMultilevel"/>
    <w:tmpl w:val="703ADF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4A2975"/>
    <w:multiLevelType w:val="hybridMultilevel"/>
    <w:tmpl w:val="D4DEF9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D21078"/>
    <w:multiLevelType w:val="hybridMultilevel"/>
    <w:tmpl w:val="2E666BC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0101236"/>
    <w:multiLevelType w:val="hybridMultilevel"/>
    <w:tmpl w:val="A6C678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B71EC3"/>
    <w:multiLevelType w:val="multilevel"/>
    <w:tmpl w:val="5790A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E93512"/>
    <w:multiLevelType w:val="hybridMultilevel"/>
    <w:tmpl w:val="5C6C379A"/>
    <w:lvl w:ilvl="0" w:tplc="7C72A108">
      <w:start w:val="1"/>
      <w:numFmt w:val="bullet"/>
      <w:lvlText w:val=""/>
      <w:lvlJc w:val="left"/>
      <w:pPr>
        <w:ind w:left="720" w:hanging="360"/>
      </w:pPr>
      <w:rPr>
        <w:rFonts w:ascii="Symbol" w:eastAsiaTheme="minorEastAsia" w:hAnsi="Symbol"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DC36F0"/>
    <w:multiLevelType w:val="hybridMultilevel"/>
    <w:tmpl w:val="06122876"/>
    <w:lvl w:ilvl="0" w:tplc="434E54BC">
      <w:start w:val="2"/>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9EF227B"/>
    <w:multiLevelType w:val="hybridMultilevel"/>
    <w:tmpl w:val="15D4AB08"/>
    <w:lvl w:ilvl="0" w:tplc="04070001">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8A2A77"/>
    <w:multiLevelType w:val="multilevel"/>
    <w:tmpl w:val="50B8079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54993982"/>
    <w:multiLevelType w:val="hybridMultilevel"/>
    <w:tmpl w:val="6B0E96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B45252"/>
    <w:multiLevelType w:val="hybridMultilevel"/>
    <w:tmpl w:val="FAAC577E"/>
    <w:lvl w:ilvl="0" w:tplc="7B70DA5E">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5F97DBE"/>
    <w:multiLevelType w:val="hybridMultilevel"/>
    <w:tmpl w:val="EE002A5C"/>
    <w:lvl w:ilvl="0" w:tplc="9D86CACE">
      <w:start w:val="1"/>
      <w:numFmt w:val="bullet"/>
      <w:lvlText w:val=""/>
      <w:lvlJc w:val="left"/>
      <w:pPr>
        <w:ind w:left="360" w:hanging="360"/>
      </w:pPr>
      <w:rPr>
        <w:rFonts w:ascii="Symbol" w:eastAsiaTheme="minorEastAsia" w:hAnsi="Symbol" w:cstheme="maj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5C8E7C25"/>
    <w:multiLevelType w:val="hybridMultilevel"/>
    <w:tmpl w:val="D5F6D05E"/>
    <w:lvl w:ilvl="0" w:tplc="03E242B0">
      <w:start w:val="1"/>
      <w:numFmt w:val="bullet"/>
      <w:lvlText w:val=""/>
      <w:lvlJc w:val="left"/>
      <w:pPr>
        <w:ind w:left="360" w:hanging="360"/>
      </w:pPr>
      <w:rPr>
        <w:rFonts w:ascii="Symbol" w:eastAsiaTheme="minorHAnsi" w:hAnsi="Symbol"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BA0D38"/>
    <w:multiLevelType w:val="hybridMultilevel"/>
    <w:tmpl w:val="19EA8C48"/>
    <w:lvl w:ilvl="0" w:tplc="04070001">
      <w:start w:val="1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736A0D"/>
    <w:multiLevelType w:val="hybridMultilevel"/>
    <w:tmpl w:val="C8723906"/>
    <w:lvl w:ilvl="0" w:tplc="811A6A0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39168155">
    <w:abstractNumId w:val="5"/>
  </w:num>
  <w:num w:numId="2" w16cid:durableId="663439275">
    <w:abstractNumId w:val="15"/>
  </w:num>
  <w:num w:numId="3" w16cid:durableId="1657109151">
    <w:abstractNumId w:val="8"/>
  </w:num>
  <w:num w:numId="4" w16cid:durableId="380441030">
    <w:abstractNumId w:val="1"/>
  </w:num>
  <w:num w:numId="5" w16cid:durableId="1419211462">
    <w:abstractNumId w:val="16"/>
  </w:num>
  <w:num w:numId="6" w16cid:durableId="1865164760">
    <w:abstractNumId w:val="11"/>
  </w:num>
  <w:num w:numId="7" w16cid:durableId="755399471">
    <w:abstractNumId w:val="13"/>
  </w:num>
  <w:num w:numId="8" w16cid:durableId="322857762">
    <w:abstractNumId w:val="19"/>
  </w:num>
  <w:num w:numId="9" w16cid:durableId="648362947">
    <w:abstractNumId w:val="4"/>
  </w:num>
  <w:num w:numId="10" w16cid:durableId="1381632713">
    <w:abstractNumId w:val="2"/>
  </w:num>
  <w:num w:numId="11" w16cid:durableId="764957040">
    <w:abstractNumId w:val="7"/>
  </w:num>
  <w:num w:numId="12" w16cid:durableId="1759058554">
    <w:abstractNumId w:val="9"/>
  </w:num>
  <w:num w:numId="13" w16cid:durableId="616789803">
    <w:abstractNumId w:val="18"/>
  </w:num>
  <w:num w:numId="14" w16cid:durableId="1601258860">
    <w:abstractNumId w:val="12"/>
  </w:num>
  <w:num w:numId="15" w16cid:durableId="638387194">
    <w:abstractNumId w:val="10"/>
  </w:num>
  <w:num w:numId="16" w16cid:durableId="1666130646">
    <w:abstractNumId w:val="3"/>
  </w:num>
  <w:num w:numId="17" w16cid:durableId="1758087909">
    <w:abstractNumId w:val="17"/>
  </w:num>
  <w:num w:numId="18" w16cid:durableId="654652172">
    <w:abstractNumId w:val="0"/>
  </w:num>
  <w:num w:numId="19" w16cid:durableId="1057969156">
    <w:abstractNumId w:val="6"/>
  </w:num>
  <w:num w:numId="20" w16cid:durableId="1644920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F5"/>
    <w:rsid w:val="00003727"/>
    <w:rsid w:val="00004971"/>
    <w:rsid w:val="00011469"/>
    <w:rsid w:val="000251EB"/>
    <w:rsid w:val="00033F76"/>
    <w:rsid w:val="00050D32"/>
    <w:rsid w:val="00062DA1"/>
    <w:rsid w:val="00075D50"/>
    <w:rsid w:val="00097A30"/>
    <w:rsid w:val="000E0B1A"/>
    <w:rsid w:val="000F63E7"/>
    <w:rsid w:val="00104CA7"/>
    <w:rsid w:val="00107915"/>
    <w:rsid w:val="00112386"/>
    <w:rsid w:val="001227CF"/>
    <w:rsid w:val="001303DA"/>
    <w:rsid w:val="00135444"/>
    <w:rsid w:val="00157CD7"/>
    <w:rsid w:val="00161D3B"/>
    <w:rsid w:val="001771BD"/>
    <w:rsid w:val="001A2AB4"/>
    <w:rsid w:val="001A796D"/>
    <w:rsid w:val="001D43C1"/>
    <w:rsid w:val="00203B99"/>
    <w:rsid w:val="00205B3C"/>
    <w:rsid w:val="0021593D"/>
    <w:rsid w:val="00221204"/>
    <w:rsid w:val="0023157B"/>
    <w:rsid w:val="0024368D"/>
    <w:rsid w:val="00252820"/>
    <w:rsid w:val="00256135"/>
    <w:rsid w:val="00285942"/>
    <w:rsid w:val="002B099F"/>
    <w:rsid w:val="002E7057"/>
    <w:rsid w:val="00313527"/>
    <w:rsid w:val="00321E94"/>
    <w:rsid w:val="0032237C"/>
    <w:rsid w:val="003278A4"/>
    <w:rsid w:val="0033792A"/>
    <w:rsid w:val="00347332"/>
    <w:rsid w:val="003551DF"/>
    <w:rsid w:val="00397D3E"/>
    <w:rsid w:val="003A540B"/>
    <w:rsid w:val="003E11DA"/>
    <w:rsid w:val="003E328E"/>
    <w:rsid w:val="003E5555"/>
    <w:rsid w:val="003E5B05"/>
    <w:rsid w:val="0041046F"/>
    <w:rsid w:val="00411E00"/>
    <w:rsid w:val="004124C8"/>
    <w:rsid w:val="00412B09"/>
    <w:rsid w:val="00435F22"/>
    <w:rsid w:val="00437A46"/>
    <w:rsid w:val="00446482"/>
    <w:rsid w:val="004706A2"/>
    <w:rsid w:val="004806DA"/>
    <w:rsid w:val="004B53C1"/>
    <w:rsid w:val="004B7DF5"/>
    <w:rsid w:val="004C4557"/>
    <w:rsid w:val="004C4702"/>
    <w:rsid w:val="004C7354"/>
    <w:rsid w:val="004E6288"/>
    <w:rsid w:val="004F5115"/>
    <w:rsid w:val="00524F99"/>
    <w:rsid w:val="00552155"/>
    <w:rsid w:val="005602ED"/>
    <w:rsid w:val="0056794A"/>
    <w:rsid w:val="005813A7"/>
    <w:rsid w:val="0058161D"/>
    <w:rsid w:val="00584CFB"/>
    <w:rsid w:val="005B4614"/>
    <w:rsid w:val="005D5367"/>
    <w:rsid w:val="005E0D33"/>
    <w:rsid w:val="005E1B00"/>
    <w:rsid w:val="0060382C"/>
    <w:rsid w:val="00604538"/>
    <w:rsid w:val="00612413"/>
    <w:rsid w:val="00642280"/>
    <w:rsid w:val="00643EA4"/>
    <w:rsid w:val="00654DFA"/>
    <w:rsid w:val="00670F35"/>
    <w:rsid w:val="00675812"/>
    <w:rsid w:val="006B2D0B"/>
    <w:rsid w:val="006B58D3"/>
    <w:rsid w:val="006C717E"/>
    <w:rsid w:val="006E157A"/>
    <w:rsid w:val="006F00FF"/>
    <w:rsid w:val="007176A9"/>
    <w:rsid w:val="0072697C"/>
    <w:rsid w:val="00727C12"/>
    <w:rsid w:val="00742F64"/>
    <w:rsid w:val="007707A0"/>
    <w:rsid w:val="007B18FD"/>
    <w:rsid w:val="007D260B"/>
    <w:rsid w:val="007D519C"/>
    <w:rsid w:val="007E4FDE"/>
    <w:rsid w:val="007E7CEF"/>
    <w:rsid w:val="007F325C"/>
    <w:rsid w:val="007F4A00"/>
    <w:rsid w:val="007F4ACD"/>
    <w:rsid w:val="007F7C2A"/>
    <w:rsid w:val="007F7D11"/>
    <w:rsid w:val="00802AF5"/>
    <w:rsid w:val="00810DC6"/>
    <w:rsid w:val="008171D4"/>
    <w:rsid w:val="00827304"/>
    <w:rsid w:val="008403AB"/>
    <w:rsid w:val="00845126"/>
    <w:rsid w:val="00867963"/>
    <w:rsid w:val="008755B1"/>
    <w:rsid w:val="008B323F"/>
    <w:rsid w:val="008F7690"/>
    <w:rsid w:val="009075CE"/>
    <w:rsid w:val="009178B6"/>
    <w:rsid w:val="00921BEC"/>
    <w:rsid w:val="0093411E"/>
    <w:rsid w:val="0094166B"/>
    <w:rsid w:val="00976A0E"/>
    <w:rsid w:val="009835CD"/>
    <w:rsid w:val="00984F2F"/>
    <w:rsid w:val="0099385C"/>
    <w:rsid w:val="00993EF5"/>
    <w:rsid w:val="009C1A21"/>
    <w:rsid w:val="009D4A00"/>
    <w:rsid w:val="009D568E"/>
    <w:rsid w:val="009D7EE4"/>
    <w:rsid w:val="009E0643"/>
    <w:rsid w:val="009F2728"/>
    <w:rsid w:val="009F66AB"/>
    <w:rsid w:val="00A00441"/>
    <w:rsid w:val="00A04643"/>
    <w:rsid w:val="00A70090"/>
    <w:rsid w:val="00A74486"/>
    <w:rsid w:val="00A8493A"/>
    <w:rsid w:val="00A861D1"/>
    <w:rsid w:val="00A972A8"/>
    <w:rsid w:val="00A97D3C"/>
    <w:rsid w:val="00AA2A1D"/>
    <w:rsid w:val="00AA6B9D"/>
    <w:rsid w:val="00AB5F1B"/>
    <w:rsid w:val="00AC6779"/>
    <w:rsid w:val="00AD578E"/>
    <w:rsid w:val="00AE08F1"/>
    <w:rsid w:val="00AE4860"/>
    <w:rsid w:val="00AE6A4F"/>
    <w:rsid w:val="00AF3E2C"/>
    <w:rsid w:val="00AF4590"/>
    <w:rsid w:val="00B0598D"/>
    <w:rsid w:val="00B140CC"/>
    <w:rsid w:val="00B21D70"/>
    <w:rsid w:val="00B273B6"/>
    <w:rsid w:val="00B578F5"/>
    <w:rsid w:val="00B57E36"/>
    <w:rsid w:val="00B62BA1"/>
    <w:rsid w:val="00B872FB"/>
    <w:rsid w:val="00BC0280"/>
    <w:rsid w:val="00BC6501"/>
    <w:rsid w:val="00BD6260"/>
    <w:rsid w:val="00C14147"/>
    <w:rsid w:val="00C1761D"/>
    <w:rsid w:val="00C712C3"/>
    <w:rsid w:val="00C86F76"/>
    <w:rsid w:val="00C950B2"/>
    <w:rsid w:val="00CD06C1"/>
    <w:rsid w:val="00CE0868"/>
    <w:rsid w:val="00CF164F"/>
    <w:rsid w:val="00D328EA"/>
    <w:rsid w:val="00D457E9"/>
    <w:rsid w:val="00D660F3"/>
    <w:rsid w:val="00D70BE3"/>
    <w:rsid w:val="00D80B28"/>
    <w:rsid w:val="00D815A7"/>
    <w:rsid w:val="00D91A0D"/>
    <w:rsid w:val="00DA00A3"/>
    <w:rsid w:val="00DC4058"/>
    <w:rsid w:val="00DD33AA"/>
    <w:rsid w:val="00DD3F94"/>
    <w:rsid w:val="00DE39DC"/>
    <w:rsid w:val="00E00B8F"/>
    <w:rsid w:val="00E403E9"/>
    <w:rsid w:val="00E4756B"/>
    <w:rsid w:val="00E73255"/>
    <w:rsid w:val="00E93214"/>
    <w:rsid w:val="00E96BD7"/>
    <w:rsid w:val="00EC3126"/>
    <w:rsid w:val="00EF49EB"/>
    <w:rsid w:val="00F01660"/>
    <w:rsid w:val="00F10798"/>
    <w:rsid w:val="00F341C0"/>
    <w:rsid w:val="00F47420"/>
    <w:rsid w:val="00F67E02"/>
    <w:rsid w:val="00F72B60"/>
    <w:rsid w:val="00F8333F"/>
    <w:rsid w:val="00F8345D"/>
    <w:rsid w:val="00F855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CC59"/>
  <w15:chartTrackingRefBased/>
  <w15:docId w15:val="{69092461-7F47-464F-9EE9-97492E4B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78F5"/>
    <w:pPr>
      <w:ind w:left="720"/>
      <w:contextualSpacing/>
    </w:pPr>
  </w:style>
  <w:style w:type="paragraph" w:styleId="Textkrper">
    <w:name w:val="Body Text"/>
    <w:basedOn w:val="Standard"/>
    <w:link w:val="TextkrperZchn"/>
    <w:rsid w:val="00993EF5"/>
    <w:pPr>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993EF5"/>
    <w:rPr>
      <w:rFonts w:ascii="Arial" w:eastAsia="Times New Roman" w:hAnsi="Arial" w:cs="Times New Roman"/>
      <w:szCs w:val="20"/>
      <w:lang w:eastAsia="de-DE"/>
    </w:rPr>
  </w:style>
  <w:style w:type="character" w:styleId="Hyperlink">
    <w:name w:val="Hyperlink"/>
    <w:basedOn w:val="Absatz-Standardschriftart"/>
    <w:uiPriority w:val="99"/>
    <w:unhideWhenUsed/>
    <w:rsid w:val="003A540B"/>
    <w:rPr>
      <w:color w:val="0563C1" w:themeColor="hyperlink"/>
      <w:u w:val="single"/>
    </w:rPr>
  </w:style>
  <w:style w:type="character" w:styleId="NichtaufgelsteErwhnung">
    <w:name w:val="Unresolved Mention"/>
    <w:basedOn w:val="Absatz-Standardschriftart"/>
    <w:uiPriority w:val="99"/>
    <w:semiHidden/>
    <w:unhideWhenUsed/>
    <w:rsid w:val="003A540B"/>
    <w:rPr>
      <w:color w:val="605E5C"/>
      <w:shd w:val="clear" w:color="auto" w:fill="E1DFDD"/>
    </w:rPr>
  </w:style>
  <w:style w:type="paragraph" w:styleId="Funotentext">
    <w:name w:val="footnote text"/>
    <w:basedOn w:val="Standard"/>
    <w:link w:val="FunotentextZchn"/>
    <w:uiPriority w:val="99"/>
    <w:semiHidden/>
    <w:unhideWhenUsed/>
    <w:rsid w:val="0099385C"/>
    <w:rPr>
      <w:sz w:val="20"/>
      <w:szCs w:val="20"/>
    </w:rPr>
  </w:style>
  <w:style w:type="character" w:customStyle="1" w:styleId="FunotentextZchn">
    <w:name w:val="Fußnotentext Zchn"/>
    <w:basedOn w:val="Absatz-Standardschriftart"/>
    <w:link w:val="Funotentext"/>
    <w:uiPriority w:val="99"/>
    <w:semiHidden/>
    <w:rsid w:val="0099385C"/>
    <w:rPr>
      <w:sz w:val="20"/>
      <w:szCs w:val="20"/>
    </w:rPr>
  </w:style>
  <w:style w:type="character" w:styleId="Funotenzeichen">
    <w:name w:val="footnote reference"/>
    <w:basedOn w:val="Absatz-Standardschriftart"/>
    <w:uiPriority w:val="99"/>
    <w:semiHidden/>
    <w:unhideWhenUsed/>
    <w:rsid w:val="0099385C"/>
    <w:rPr>
      <w:vertAlign w:val="superscript"/>
    </w:rPr>
  </w:style>
  <w:style w:type="paragraph" w:styleId="Fuzeile">
    <w:name w:val="footer"/>
    <w:basedOn w:val="Standard"/>
    <w:link w:val="FuzeileZchn"/>
    <w:uiPriority w:val="99"/>
    <w:unhideWhenUsed/>
    <w:rsid w:val="0099385C"/>
    <w:pPr>
      <w:tabs>
        <w:tab w:val="center" w:pos="4536"/>
        <w:tab w:val="right" w:pos="9072"/>
      </w:tabs>
    </w:pPr>
  </w:style>
  <w:style w:type="character" w:customStyle="1" w:styleId="FuzeileZchn">
    <w:name w:val="Fußzeile Zchn"/>
    <w:basedOn w:val="Absatz-Standardschriftart"/>
    <w:link w:val="Fuzeile"/>
    <w:uiPriority w:val="99"/>
    <w:rsid w:val="0099385C"/>
  </w:style>
  <w:style w:type="character" w:styleId="Seitenzahl">
    <w:name w:val="page number"/>
    <w:basedOn w:val="Absatz-Standardschriftart"/>
    <w:uiPriority w:val="99"/>
    <w:semiHidden/>
    <w:unhideWhenUsed/>
    <w:rsid w:val="0099385C"/>
  </w:style>
  <w:style w:type="paragraph" w:styleId="Kopfzeile">
    <w:name w:val="header"/>
    <w:basedOn w:val="Standard"/>
    <w:link w:val="KopfzeileZchn"/>
    <w:uiPriority w:val="99"/>
    <w:unhideWhenUsed/>
    <w:rsid w:val="007E7CEF"/>
    <w:pPr>
      <w:tabs>
        <w:tab w:val="center" w:pos="4536"/>
        <w:tab w:val="right" w:pos="9072"/>
      </w:tabs>
    </w:pPr>
  </w:style>
  <w:style w:type="character" w:customStyle="1" w:styleId="KopfzeileZchn">
    <w:name w:val="Kopfzeile Zchn"/>
    <w:basedOn w:val="Absatz-Standardschriftart"/>
    <w:link w:val="Kopfzeile"/>
    <w:uiPriority w:val="99"/>
    <w:rsid w:val="007E7CEF"/>
  </w:style>
  <w:style w:type="table" w:styleId="Tabellenraster">
    <w:name w:val="Table Grid"/>
    <w:basedOn w:val="NormaleTabelle"/>
    <w:uiPriority w:val="39"/>
    <w:rsid w:val="0093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806DA"/>
    <w:rPr>
      <w:color w:val="954F72" w:themeColor="followedHyperlink"/>
      <w:u w:val="single"/>
    </w:rPr>
  </w:style>
  <w:style w:type="paragraph" w:styleId="Sprechblasentext">
    <w:name w:val="Balloon Text"/>
    <w:basedOn w:val="Standard"/>
    <w:link w:val="SprechblasentextZchn"/>
    <w:uiPriority w:val="99"/>
    <w:semiHidden/>
    <w:unhideWhenUsed/>
    <w:rsid w:val="007176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76A9"/>
    <w:rPr>
      <w:rFonts w:ascii="Segoe UI" w:hAnsi="Segoe UI" w:cs="Segoe UI"/>
      <w:sz w:val="18"/>
      <w:szCs w:val="18"/>
    </w:rPr>
  </w:style>
  <w:style w:type="paragraph" w:customStyle="1" w:styleId="Default">
    <w:name w:val="Default"/>
    <w:rsid w:val="00E403E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00481-019-00548-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8386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Tamina Leupold</dc:creator>
  <cp:keywords/>
  <dc:description/>
  <cp:lastModifiedBy>Leupold, Michael</cp:lastModifiedBy>
  <cp:revision>12</cp:revision>
  <cp:lastPrinted>2020-03-19T17:00:00Z</cp:lastPrinted>
  <dcterms:created xsi:type="dcterms:W3CDTF">2024-10-02T08:36:00Z</dcterms:created>
  <dcterms:modified xsi:type="dcterms:W3CDTF">2026-06-15T12:31:00Z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2023-09-30T14:55:00Z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4c8ac420-9698-4938-8dc1-3553e6bc7524</vt:lpwstr>
  </property>
  <property fmtid="{D5CDD505-2E9C-101B-9397-08002B2CF9AE}" pid="8" name="MSIP_Label_defa4170-0d19-0005-0004-bc88714345d2_ContentBits">
    <vt:lpwstr>0</vt:lpwstr>
  </property>
</Properties>
</file>